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2C3170" w:rsidRDefault="002C3170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E8B" w:rsidRPr="007C7423" w:rsidRDefault="005E2E8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20B" w:rsidRPr="00AC4213" w:rsidRDefault="0077120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67357B">
        <w:rPr>
          <w:rFonts w:ascii="Times New Roman" w:hAnsi="Times New Roman" w:cs="Times New Roman"/>
          <w:bCs/>
          <w:sz w:val="28"/>
          <w:szCs w:val="28"/>
        </w:rPr>
        <w:t>184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0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7B">
        <w:rPr>
          <w:rFonts w:ascii="Times New Roman" w:hAnsi="Times New Roman" w:cs="Times New Roman"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E44CC" w:rsidRDefault="00CE44CC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ED2" w:rsidRDefault="00EF6ED2" w:rsidP="00184F89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b/>
          <w:spacing w:val="-5"/>
          <w:sz w:val="28"/>
          <w:szCs w:val="28"/>
          <w:shd w:val="clear" w:color="auto" w:fill="FFFFFF"/>
        </w:rPr>
      </w:pPr>
      <w:r w:rsidRPr="00EF6ED2">
        <w:rPr>
          <w:b/>
          <w:spacing w:val="-5"/>
          <w:sz w:val="28"/>
          <w:szCs w:val="28"/>
          <w:shd w:val="clear" w:color="auto" w:fill="FFFFFF"/>
        </w:rPr>
        <w:t xml:space="preserve">Профильный комитет </w:t>
      </w:r>
      <w:r w:rsidR="00982F2C">
        <w:rPr>
          <w:b/>
          <w:spacing w:val="-5"/>
          <w:sz w:val="28"/>
          <w:szCs w:val="28"/>
          <w:shd w:val="clear" w:color="auto" w:fill="FFFFFF"/>
        </w:rPr>
        <w:t>Государственной Думы</w:t>
      </w:r>
      <w:r w:rsidRPr="00EF6ED2">
        <w:rPr>
          <w:b/>
          <w:spacing w:val="-5"/>
          <w:sz w:val="28"/>
          <w:szCs w:val="28"/>
          <w:shd w:val="clear" w:color="auto" w:fill="FFFFFF"/>
        </w:rPr>
        <w:t xml:space="preserve"> рекомендовал принять в первом чтении законопроект о совершенствовании порядка выдачи серти</w:t>
      </w:r>
      <w:r>
        <w:rPr>
          <w:b/>
          <w:spacing w:val="-5"/>
          <w:sz w:val="28"/>
          <w:szCs w:val="28"/>
          <w:shd w:val="clear" w:color="auto" w:fill="FFFFFF"/>
        </w:rPr>
        <w:t>фикатов о происхождении товаров</w:t>
      </w:r>
    </w:p>
    <w:p w:rsidR="00EF6ED2" w:rsidRDefault="00EF6ED2" w:rsidP="00EF6ED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</w:pPr>
    </w:p>
    <w:p w:rsidR="00EF6ED2" w:rsidRPr="00EF6ED2" w:rsidRDefault="00EF6ED2" w:rsidP="00EF6ED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EF6ED2">
        <w:rPr>
          <w:spacing w:val="-5"/>
          <w:sz w:val="28"/>
          <w:szCs w:val="28"/>
          <w:shd w:val="clear" w:color="auto" w:fill="FFFFFF"/>
        </w:rPr>
        <w:t xml:space="preserve">21 сентября </w:t>
      </w:r>
      <w:r>
        <w:rPr>
          <w:spacing w:val="-5"/>
          <w:sz w:val="28"/>
          <w:szCs w:val="28"/>
          <w:shd w:val="clear" w:color="auto" w:fill="FFFFFF"/>
        </w:rPr>
        <w:t>Комитет</w:t>
      </w:r>
      <w:r w:rsidR="00982F2C">
        <w:rPr>
          <w:spacing w:val="-5"/>
          <w:sz w:val="28"/>
          <w:szCs w:val="28"/>
          <w:shd w:val="clear" w:color="auto" w:fill="FFFFFF"/>
        </w:rPr>
        <w:t>ом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  <w:r w:rsidRPr="00EF6ED2">
        <w:rPr>
          <w:spacing w:val="-5"/>
          <w:sz w:val="28"/>
          <w:szCs w:val="28"/>
          <w:shd w:val="clear" w:color="auto" w:fill="FFFFFF"/>
        </w:rPr>
        <w:t xml:space="preserve">Государственной Думы по промышленности и торговле </w:t>
      </w:r>
      <w:r>
        <w:rPr>
          <w:spacing w:val="-5"/>
          <w:sz w:val="28"/>
          <w:szCs w:val="28"/>
          <w:shd w:val="clear" w:color="auto" w:fill="FFFFFF"/>
        </w:rPr>
        <w:t xml:space="preserve">с участием представителей ТПП РФ, </w:t>
      </w:r>
      <w:proofErr w:type="spellStart"/>
      <w:r w:rsidRPr="00EF6ED2">
        <w:rPr>
          <w:spacing w:val="-5"/>
          <w:sz w:val="28"/>
          <w:szCs w:val="28"/>
          <w:shd w:val="clear" w:color="auto" w:fill="FFFFFF"/>
        </w:rPr>
        <w:t>Минпромторга</w:t>
      </w:r>
      <w:proofErr w:type="spellEnd"/>
      <w:r w:rsidRPr="00EF6ED2">
        <w:rPr>
          <w:spacing w:val="-5"/>
          <w:sz w:val="28"/>
          <w:szCs w:val="28"/>
          <w:shd w:val="clear" w:color="auto" w:fill="FFFFFF"/>
        </w:rPr>
        <w:t xml:space="preserve"> России и др. </w:t>
      </w:r>
      <w:r w:rsidR="00982F2C">
        <w:rPr>
          <w:spacing w:val="-5"/>
          <w:sz w:val="28"/>
          <w:szCs w:val="28"/>
          <w:shd w:val="clear" w:color="auto" w:fill="FFFFFF"/>
        </w:rPr>
        <w:t xml:space="preserve">рассмотрен </w:t>
      </w:r>
      <w:r w:rsidRPr="00EF6ED2">
        <w:rPr>
          <w:spacing w:val="-5"/>
          <w:sz w:val="28"/>
          <w:szCs w:val="28"/>
          <w:shd w:val="clear" w:color="auto" w:fill="FFFFFF"/>
        </w:rPr>
        <w:t>и рекомендован к принятию в первом чтении проект</w:t>
      </w:r>
      <w:r w:rsidR="00A07101">
        <w:rPr>
          <w:spacing w:val="-5"/>
          <w:sz w:val="28"/>
          <w:szCs w:val="28"/>
          <w:shd w:val="clear" w:color="auto" w:fill="FFFFFF"/>
        </w:rPr>
        <w:t xml:space="preserve"> федерального закона № 389969-</w:t>
      </w:r>
      <w:r w:rsidRPr="00EF6ED2">
        <w:rPr>
          <w:spacing w:val="-5"/>
          <w:sz w:val="28"/>
          <w:szCs w:val="28"/>
          <w:shd w:val="clear" w:color="auto" w:fill="FFFFFF"/>
        </w:rPr>
        <w:t>8 «О  внесении изменений в статью 15 Закона Российской Федерации «О торгово-промышленных палатах в Российской Федерации».</w:t>
      </w:r>
    </w:p>
    <w:p w:rsidR="00EF6ED2" w:rsidRPr="00EF6ED2" w:rsidRDefault="00EF6ED2" w:rsidP="00EF6ED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EF6ED2">
        <w:rPr>
          <w:spacing w:val="-5"/>
          <w:sz w:val="28"/>
          <w:szCs w:val="28"/>
          <w:shd w:val="clear" w:color="auto" w:fill="FFFFFF"/>
        </w:rPr>
        <w:t xml:space="preserve">Проектом предлагается наделить Торгово-промышленную палату Российской Федерации полномочием по согласованию с Минэкономразвития России устанавливать порядок выдачи торгово-промышленными палатами сертификатов о происхождении товаров, а также порядок и сроки удостоверения торгово-промышленными палатами документов, связанных с осуществлением </w:t>
      </w:r>
      <w:r w:rsidR="000654D5">
        <w:rPr>
          <w:spacing w:val="-5"/>
          <w:sz w:val="28"/>
          <w:szCs w:val="28"/>
          <w:shd w:val="clear" w:color="auto" w:fill="FFFFFF"/>
        </w:rPr>
        <w:t>внешнеэкономической деятельности</w:t>
      </w:r>
      <w:r w:rsidRPr="00EF6ED2">
        <w:rPr>
          <w:spacing w:val="-5"/>
          <w:sz w:val="28"/>
          <w:szCs w:val="28"/>
          <w:shd w:val="clear" w:color="auto" w:fill="FFFFFF"/>
        </w:rPr>
        <w:t xml:space="preserve"> (об отказе в удостоверении указанных документов).</w:t>
      </w:r>
    </w:p>
    <w:p w:rsidR="00EF6ED2" w:rsidRPr="00EF6ED2" w:rsidRDefault="00EF6ED2" w:rsidP="00EF6ED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EF6ED2">
        <w:rPr>
          <w:spacing w:val="-5"/>
          <w:sz w:val="28"/>
          <w:szCs w:val="28"/>
          <w:shd w:val="clear" w:color="auto" w:fill="FFFFFF"/>
        </w:rPr>
        <w:t xml:space="preserve">Рассмотрение законопроекта Государственной Думой в первом чтении предварительно запланировано на 11 октября 2023 года. </w:t>
      </w:r>
    </w:p>
    <w:p w:rsidR="007C194A" w:rsidRDefault="007C194A" w:rsidP="007C1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F6C" w:rsidRPr="00552BED" w:rsidRDefault="00EF0F6C" w:rsidP="00EF0F6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52BED">
        <w:rPr>
          <w:b/>
          <w:color w:val="000000"/>
          <w:sz w:val="28"/>
          <w:szCs w:val="28"/>
          <w:shd w:val="clear" w:color="auto" w:fill="FFFFFF"/>
        </w:rPr>
        <w:t xml:space="preserve">ТПП РФ </w:t>
      </w:r>
      <w:r w:rsidR="00BE2253">
        <w:rPr>
          <w:b/>
          <w:color w:val="000000"/>
          <w:sz w:val="28"/>
          <w:szCs w:val="28"/>
          <w:shd w:val="clear" w:color="auto" w:fill="FFFFFF"/>
        </w:rPr>
        <w:t xml:space="preserve">не поддерживает законопроект </w:t>
      </w:r>
      <w:r w:rsidRPr="00552BED">
        <w:rPr>
          <w:b/>
          <w:color w:val="000000"/>
          <w:sz w:val="28"/>
          <w:szCs w:val="28"/>
          <w:shd w:val="clear" w:color="auto" w:fill="FFFFFF"/>
        </w:rPr>
        <w:t>«О внесении изменений в части первую и вторую Налогового кодекса Российской Федерации»</w:t>
      </w:r>
    </w:p>
    <w:p w:rsidR="00EF0F6C" w:rsidRPr="00552BED" w:rsidRDefault="00EF0F6C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E2253" w:rsidRDefault="00EF0F6C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ED">
        <w:rPr>
          <w:sz w:val="28"/>
          <w:szCs w:val="28"/>
        </w:rPr>
        <w:t>ТПП РФ в рамках ОРВ провела эксперти</w:t>
      </w:r>
      <w:r w:rsidR="00662F6B">
        <w:rPr>
          <w:sz w:val="28"/>
          <w:szCs w:val="28"/>
        </w:rPr>
        <w:t>зу проекта закона Минфина РФ «О </w:t>
      </w:r>
      <w:r w:rsidRPr="00552BED">
        <w:rPr>
          <w:sz w:val="28"/>
          <w:szCs w:val="28"/>
        </w:rPr>
        <w:t>внесении изменений в части первую и вторую Налогового кодекса Российской Федерации». Разработчик - Минфин России (ID проекта: 02/04/06-23/00139660).</w:t>
      </w:r>
      <w:r>
        <w:rPr>
          <w:sz w:val="28"/>
          <w:szCs w:val="28"/>
        </w:rPr>
        <w:t xml:space="preserve"> </w:t>
      </w:r>
    </w:p>
    <w:p w:rsidR="00EF0F6C" w:rsidRPr="00552BED" w:rsidRDefault="00EF0F6C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ED">
        <w:rPr>
          <w:sz w:val="28"/>
          <w:szCs w:val="28"/>
        </w:rPr>
        <w:t>Законопроект предлагает меры по совершенствованию налогового регулирования территорий опережающего развития, свободного порта «Владивосток», Арктической зоны Российской Федерации, особых экономических зон, Особой экономической зоны в Магаданской области, Особой экономической зоны в Калининградской области и свободной экономической зоны на территориях Республики Крым и города федерального значения Севастополя.</w:t>
      </w:r>
    </w:p>
    <w:p w:rsidR="00EF0F6C" w:rsidRPr="00552BED" w:rsidRDefault="00EF0F6C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ED">
        <w:rPr>
          <w:sz w:val="28"/>
          <w:szCs w:val="28"/>
        </w:rPr>
        <w:t xml:space="preserve">Вводятся ограничения для новых резидентов, получивших статус участника свободной экономической зоны  или статус резидента территории опережающего развития после 1 января 2024 года. При несоответствии требованиям, предусмотренным в предлагаемой новой статье 56.1 НК РФ, налогоплательщики лишаются налоговых преференций в виде пониженных ставок по налогам и сборам и (или) налоговых льгот. </w:t>
      </w:r>
    </w:p>
    <w:p w:rsidR="00EF0F6C" w:rsidRPr="00552BED" w:rsidRDefault="00EF0F6C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ED">
        <w:rPr>
          <w:sz w:val="28"/>
          <w:szCs w:val="28"/>
        </w:rPr>
        <w:lastRenderedPageBreak/>
        <w:t xml:space="preserve">Предлагаются </w:t>
      </w:r>
      <w:r w:rsidR="0072355A">
        <w:rPr>
          <w:sz w:val="28"/>
          <w:szCs w:val="28"/>
        </w:rPr>
        <w:t>различные</w:t>
      </w:r>
      <w:r w:rsidRPr="00552BED">
        <w:rPr>
          <w:sz w:val="28"/>
          <w:szCs w:val="28"/>
        </w:rPr>
        <w:t xml:space="preserve"> условия для новых (после 1 января 2024 года) и действующих резидентов (участников) свободных экономических зон и территорий опережающего развития. </w:t>
      </w:r>
    </w:p>
    <w:p w:rsidR="00EF0F6C" w:rsidRDefault="00EF0F6C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ED">
        <w:rPr>
          <w:sz w:val="28"/>
          <w:szCs w:val="28"/>
        </w:rPr>
        <w:t>Вводимые законопроектом барьеры для получения налоговых выгод могут существенно ограничить количество новых резидентов (участников) свободных экономических зон и территорий опережающего развития.</w:t>
      </w:r>
    </w:p>
    <w:p w:rsidR="0072355A" w:rsidRPr="00552BED" w:rsidRDefault="0072355A" w:rsidP="00EF0F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ТПП РФ данный законопроект не поддерживает.</w:t>
      </w:r>
    </w:p>
    <w:p w:rsidR="00EF0F6C" w:rsidRDefault="00EF0F6C" w:rsidP="00DE3A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</w:pPr>
    </w:p>
    <w:p w:rsidR="00DE3A33" w:rsidRPr="00DE3A33" w:rsidRDefault="00DE3A33" w:rsidP="00DE3A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</w:pPr>
      <w:r w:rsidRPr="00DE3A33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>Оценочные критерии при определении законности налоговой оптимизации должны быть исключены</w:t>
      </w:r>
    </w:p>
    <w:p w:rsidR="00DE3A33" w:rsidRPr="00AE0E73" w:rsidRDefault="00DE3A33" w:rsidP="00DE3A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3A33" w:rsidRPr="00DE3A33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DE3A33">
        <w:rPr>
          <w:spacing w:val="-5"/>
          <w:sz w:val="28"/>
          <w:szCs w:val="28"/>
          <w:shd w:val="clear" w:color="auto" w:fill="FFFFFF"/>
        </w:rPr>
        <w:t xml:space="preserve">21 сентября </w:t>
      </w:r>
      <w:r w:rsidR="00BE2253">
        <w:rPr>
          <w:spacing w:val="-5"/>
          <w:sz w:val="28"/>
          <w:szCs w:val="28"/>
          <w:shd w:val="clear" w:color="auto" w:fill="FFFFFF"/>
        </w:rPr>
        <w:t xml:space="preserve">2023 г. </w:t>
      </w:r>
      <w:r w:rsidRPr="00DE3A33">
        <w:rPr>
          <w:spacing w:val="-5"/>
          <w:sz w:val="28"/>
          <w:szCs w:val="28"/>
          <w:shd w:val="clear" w:color="auto" w:fill="FFFFFF"/>
        </w:rPr>
        <w:t>в ТПП РФ состоялось заседание Экспертного совета по совершенствованию налогового законодательства и правоприменительной практики.</w:t>
      </w:r>
    </w:p>
    <w:p w:rsidR="00DE3A33" w:rsidRPr="00DE3A33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DE3A33">
        <w:rPr>
          <w:spacing w:val="-5"/>
          <w:sz w:val="28"/>
          <w:szCs w:val="28"/>
          <w:shd w:val="clear" w:color="auto" w:fill="FFFFFF"/>
        </w:rPr>
        <w:t>На заседании обсуждались вопросы законности налоговой оптимизации, в частности</w:t>
      </w:r>
      <w:r w:rsidR="0072355A">
        <w:rPr>
          <w:spacing w:val="-5"/>
          <w:sz w:val="28"/>
          <w:szCs w:val="28"/>
          <w:shd w:val="clear" w:color="auto" w:fill="FFFFFF"/>
        </w:rPr>
        <w:t>,</w:t>
      </w:r>
      <w:r w:rsidRPr="00DE3A33">
        <w:rPr>
          <w:spacing w:val="-5"/>
          <w:sz w:val="28"/>
          <w:szCs w:val="28"/>
          <w:shd w:val="clear" w:color="auto" w:fill="FFFFFF"/>
        </w:rPr>
        <w:t xml:space="preserve"> проблема, связанная с тем, что в правоприменительной практике складываются различные подходы к оценке по сути идентичных финансово-хозяйственных операций.</w:t>
      </w:r>
    </w:p>
    <w:p w:rsidR="00DE3A33" w:rsidRPr="00DE3A33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DE3A33">
        <w:rPr>
          <w:spacing w:val="-5"/>
          <w:sz w:val="28"/>
          <w:szCs w:val="28"/>
          <w:shd w:val="clear" w:color="auto" w:fill="FFFFFF"/>
        </w:rPr>
        <w:t>Участники отметили, что создание общего универсального подхода к определению законности налоговой оптимизации в связи с развитием и вариативностью коммерческих связей бизнеса практически невозможно. Для решения спорных вопросов предложено рассмотреть вопрос о введении процедуры предварительного налогового разъяснения, что позволит изначально согласовать с налоговой службой условия совершения сделок и исключить риски, например, при открытии нового бизнеса или развитии существующего.</w:t>
      </w:r>
    </w:p>
    <w:p w:rsidR="00DE3A33" w:rsidRPr="00DE3A33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DE3A33">
        <w:rPr>
          <w:spacing w:val="-5"/>
          <w:sz w:val="28"/>
          <w:szCs w:val="28"/>
          <w:shd w:val="clear" w:color="auto" w:fill="FFFFFF"/>
        </w:rPr>
        <w:t>Помимо этого на заседании обсуждались действующие механизмы реструктуризации долгов бизнеса и направления их совершенствования. В частности, было отмечено, что эффективность про</w:t>
      </w:r>
      <w:r w:rsidR="00BE2253">
        <w:rPr>
          <w:spacing w:val="-5"/>
          <w:sz w:val="28"/>
          <w:szCs w:val="28"/>
          <w:shd w:val="clear" w:color="auto" w:fill="FFFFFF"/>
        </w:rPr>
        <w:t xml:space="preserve">цедур банкротства крайне низкая. В этой связи </w:t>
      </w:r>
      <w:r w:rsidRPr="00DE3A33">
        <w:rPr>
          <w:spacing w:val="-5"/>
          <w:sz w:val="28"/>
          <w:szCs w:val="28"/>
          <w:shd w:val="clear" w:color="auto" w:fill="FFFFFF"/>
        </w:rPr>
        <w:t xml:space="preserve">следует продолжать работу по выстраиванию механизмов реструктуризации долгов бизнеса, которые бы позволяли сохранить работоспособные и эффективные компании. Кроме того, по мнению участников заседания, в целях недопущения банкротства предприятий следует применять механизмы автоматизированного финансового анализа ФНС России, которые уже сейчас могут позволить бизнесу </w:t>
      </w:r>
      <w:r w:rsidR="0055569D">
        <w:rPr>
          <w:spacing w:val="-5"/>
          <w:sz w:val="28"/>
          <w:szCs w:val="28"/>
          <w:shd w:val="clear" w:color="auto" w:fill="FFFFFF"/>
        </w:rPr>
        <w:t>снизить риски и в</w:t>
      </w:r>
      <w:r w:rsidRPr="00DE3A33">
        <w:rPr>
          <w:spacing w:val="-5"/>
          <w:sz w:val="28"/>
          <w:szCs w:val="28"/>
          <w:shd w:val="clear" w:color="auto" w:fill="FFFFFF"/>
        </w:rPr>
        <w:t xml:space="preserve">последствии стать условием проявления должной осмотрительности при выборе контрагентов. </w:t>
      </w:r>
    </w:p>
    <w:p w:rsidR="00DE3A33" w:rsidRPr="00DE3A33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DE3A33">
        <w:rPr>
          <w:spacing w:val="-5"/>
          <w:sz w:val="28"/>
          <w:szCs w:val="28"/>
          <w:shd w:val="clear" w:color="auto" w:fill="FFFFFF"/>
        </w:rPr>
        <w:t xml:space="preserve">На заседании также были затронуты вопросы привлечения собственников бизнеса к субсидиарной ответственности. Статистические данные свидетельствуют о росте числа соответствующих исковых требований и о растущем проценте их удовлетворения. Отмечая расширительное толкование законодательных норм, которое позволяет признать контролирующим лицом </w:t>
      </w:r>
      <w:r w:rsidR="00B55A32">
        <w:rPr>
          <w:spacing w:val="-5"/>
          <w:sz w:val="28"/>
          <w:szCs w:val="28"/>
          <w:shd w:val="clear" w:color="auto" w:fill="FFFFFF"/>
        </w:rPr>
        <w:t>очень широкий круг лиц</w:t>
      </w:r>
      <w:r w:rsidR="00C304E3">
        <w:rPr>
          <w:spacing w:val="-5"/>
          <w:sz w:val="28"/>
          <w:szCs w:val="28"/>
          <w:shd w:val="clear" w:color="auto" w:fill="FFFFFF"/>
        </w:rPr>
        <w:t>,</w:t>
      </w:r>
      <w:r w:rsidRPr="00DE3A33">
        <w:rPr>
          <w:spacing w:val="-5"/>
          <w:sz w:val="28"/>
          <w:szCs w:val="28"/>
          <w:shd w:val="clear" w:color="auto" w:fill="FFFFFF"/>
        </w:rPr>
        <w:t xml:space="preserve"> и то, что трехлетний срок на подачу заявления о привлечении к субсидиарной ответственности не является </w:t>
      </w:r>
      <w:proofErr w:type="spellStart"/>
      <w:r w:rsidRPr="00DE3A33">
        <w:rPr>
          <w:spacing w:val="-5"/>
          <w:sz w:val="28"/>
          <w:szCs w:val="28"/>
          <w:shd w:val="clear" w:color="auto" w:fill="FFFFFF"/>
        </w:rPr>
        <w:t>пресекательным</w:t>
      </w:r>
      <w:proofErr w:type="spellEnd"/>
      <w:r w:rsidRPr="00DE3A33">
        <w:rPr>
          <w:spacing w:val="-5"/>
          <w:sz w:val="28"/>
          <w:szCs w:val="28"/>
          <w:shd w:val="clear" w:color="auto" w:fill="FFFFFF"/>
        </w:rPr>
        <w:t xml:space="preserve"> для подачи соответствующего заявления,  участники пришли к выводу о необходимости совершенствования института субсидиарной ответственности в этой части.</w:t>
      </w:r>
    </w:p>
    <w:p w:rsidR="00DE3A33" w:rsidRPr="003D5497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DE3A33">
        <w:rPr>
          <w:spacing w:val="-5"/>
          <w:sz w:val="28"/>
          <w:szCs w:val="28"/>
          <w:shd w:val="clear" w:color="auto" w:fill="FFFFFF"/>
        </w:rPr>
        <w:lastRenderedPageBreak/>
        <w:t>По итогам заседания принято решение продолжить работу по указ</w:t>
      </w:r>
      <w:r w:rsidR="00C304E3">
        <w:rPr>
          <w:spacing w:val="-5"/>
          <w:sz w:val="28"/>
          <w:szCs w:val="28"/>
          <w:shd w:val="clear" w:color="auto" w:fill="FFFFFF"/>
        </w:rPr>
        <w:t xml:space="preserve">анным направлениям, в частности, </w:t>
      </w:r>
      <w:r w:rsidRPr="00DE3A33">
        <w:rPr>
          <w:spacing w:val="-5"/>
          <w:sz w:val="28"/>
          <w:szCs w:val="28"/>
          <w:shd w:val="clear" w:color="auto" w:fill="FFFFFF"/>
        </w:rPr>
        <w:t>следует решить ряд важных задач, таких</w:t>
      </w:r>
      <w:r w:rsidR="00B55A32">
        <w:rPr>
          <w:spacing w:val="-5"/>
          <w:sz w:val="28"/>
          <w:szCs w:val="28"/>
          <w:shd w:val="clear" w:color="auto" w:fill="FFFFFF"/>
        </w:rPr>
        <w:t>,</w:t>
      </w:r>
      <w:r w:rsidRPr="00DE3A33">
        <w:rPr>
          <w:spacing w:val="-5"/>
          <w:sz w:val="28"/>
          <w:szCs w:val="28"/>
          <w:shd w:val="clear" w:color="auto" w:fill="FFFFFF"/>
        </w:rPr>
        <w:t xml:space="preserve"> как </w:t>
      </w:r>
      <w:r w:rsidR="00B55A32">
        <w:rPr>
          <w:spacing w:val="-5"/>
          <w:sz w:val="28"/>
          <w:szCs w:val="28"/>
          <w:shd w:val="clear" w:color="auto" w:fill="FFFFFF"/>
        </w:rPr>
        <w:t>обеспечение плавного</w:t>
      </w:r>
      <w:r w:rsidRPr="00DE3A33">
        <w:rPr>
          <w:spacing w:val="-5"/>
          <w:sz w:val="28"/>
          <w:szCs w:val="28"/>
          <w:shd w:val="clear" w:color="auto" w:fill="FFFFFF"/>
        </w:rPr>
        <w:t xml:space="preserve"> переход</w:t>
      </w:r>
      <w:r w:rsidR="00B55A32">
        <w:rPr>
          <w:spacing w:val="-5"/>
          <w:sz w:val="28"/>
          <w:szCs w:val="28"/>
          <w:shd w:val="clear" w:color="auto" w:fill="FFFFFF"/>
        </w:rPr>
        <w:t>а</w:t>
      </w:r>
      <w:r w:rsidRPr="00DE3A33">
        <w:rPr>
          <w:spacing w:val="-5"/>
          <w:sz w:val="28"/>
          <w:szCs w:val="28"/>
          <w:shd w:val="clear" w:color="auto" w:fill="FFFFFF"/>
        </w:rPr>
        <w:t xml:space="preserve"> со специальных налоговых режимов на общую систему налогообложения, </w:t>
      </w:r>
      <w:r w:rsidR="00B55A32">
        <w:rPr>
          <w:spacing w:val="-5"/>
          <w:sz w:val="28"/>
          <w:szCs w:val="28"/>
          <w:shd w:val="clear" w:color="auto" w:fill="FFFFFF"/>
        </w:rPr>
        <w:t>выработка</w:t>
      </w:r>
      <w:r w:rsidRPr="00DE3A33">
        <w:rPr>
          <w:spacing w:val="-5"/>
          <w:sz w:val="28"/>
          <w:szCs w:val="28"/>
          <w:shd w:val="clear" w:color="auto" w:fill="FFFFFF"/>
        </w:rPr>
        <w:t xml:space="preserve"> критериев взаимозависимости и прочее.</w:t>
      </w:r>
    </w:p>
    <w:p w:rsidR="00DE3A33" w:rsidRPr="003D5497" w:rsidRDefault="00DE3A33" w:rsidP="00DE3A33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2358E6" w:rsidRPr="002358E6" w:rsidRDefault="001C1C3C" w:rsidP="002358E6">
      <w:pPr>
        <w:spacing w:line="254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shd w:val="clear" w:color="auto" w:fill="FFFFFF"/>
          <w:lang w:eastAsia="ru-RU"/>
        </w:rPr>
        <w:t>Р</w:t>
      </w:r>
      <w:r w:rsidR="002358E6" w:rsidRPr="002358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shd w:val="clear" w:color="auto" w:fill="FFFFFF"/>
          <w:lang w:eastAsia="ru-RU"/>
        </w:rPr>
        <w:t>азработаны предложения по конкретизации случаев отражения нематериальных активов по рыночной стоимости</w:t>
      </w:r>
    </w:p>
    <w:p w:rsidR="002358E6" w:rsidRPr="002358E6" w:rsidRDefault="002358E6" w:rsidP="00235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2358E6">
        <w:rPr>
          <w:rFonts w:ascii="Times New Roman" w:eastAsia="Calibri" w:hAnsi="Times New Roman" w:cs="Times New Roman"/>
          <w:sz w:val="28"/>
          <w:szCs w:val="28"/>
        </w:rPr>
        <w:t>1  сентября</w:t>
      </w:r>
      <w:r w:rsidR="00324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8E6">
        <w:rPr>
          <w:rFonts w:ascii="Times New Roman" w:eastAsia="Calibri" w:hAnsi="Times New Roman" w:cs="Times New Roman"/>
          <w:sz w:val="28"/>
          <w:szCs w:val="28"/>
        </w:rPr>
        <w:t xml:space="preserve">на первом заседании </w:t>
      </w:r>
      <w:r w:rsidR="00FF1DDB">
        <w:rPr>
          <w:rFonts w:ascii="Times New Roman" w:eastAsia="Calibri" w:hAnsi="Times New Roman" w:cs="Times New Roman"/>
          <w:sz w:val="28"/>
          <w:szCs w:val="28"/>
        </w:rPr>
        <w:t>Р</w:t>
      </w:r>
      <w:r w:rsidRPr="002358E6">
        <w:rPr>
          <w:rFonts w:ascii="Times New Roman" w:eastAsia="Calibri" w:hAnsi="Times New Roman" w:cs="Times New Roman"/>
          <w:sz w:val="28"/>
          <w:szCs w:val="28"/>
        </w:rPr>
        <w:t>абочей группы по содействию бизнесу в капитализации интеллектуальной собственности и оценке нематериальных активов Совета ТПП РФ по интеллектуальной собственности состоялось обсуждение норм законодательства, регулирующих случаи отражения в бухгалтерской отчетности нематериальных активов по рыночной стоимости. Новый стандарт бухучета – ФСБУ 14/2022 «нематериальные активы» становится</w:t>
      </w:r>
      <w:r w:rsidR="00FF1DDB">
        <w:rPr>
          <w:rFonts w:ascii="Times New Roman" w:eastAsia="Calibri" w:hAnsi="Times New Roman" w:cs="Times New Roman"/>
          <w:sz w:val="28"/>
          <w:szCs w:val="28"/>
        </w:rPr>
        <w:t xml:space="preserve"> теперь</w:t>
      </w:r>
      <w:r w:rsidRPr="002358E6">
        <w:rPr>
          <w:rFonts w:ascii="Times New Roman" w:eastAsia="Calibri" w:hAnsi="Times New Roman" w:cs="Times New Roman"/>
          <w:sz w:val="28"/>
          <w:szCs w:val="28"/>
        </w:rPr>
        <w:t xml:space="preserve"> обязательным к применению за 2024 год. </w:t>
      </w:r>
    </w:p>
    <w:p w:rsidR="002358E6" w:rsidRPr="002358E6" w:rsidRDefault="002358E6" w:rsidP="00235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E6">
        <w:rPr>
          <w:rFonts w:ascii="Times New Roman" w:eastAsia="Calibri" w:hAnsi="Times New Roman" w:cs="Times New Roman"/>
          <w:sz w:val="28"/>
          <w:szCs w:val="28"/>
        </w:rPr>
        <w:t xml:space="preserve">На мероприятии были высказаны </w:t>
      </w:r>
      <w:r w:rsidR="00FF1DDB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358E6">
        <w:rPr>
          <w:rFonts w:ascii="Times New Roman" w:eastAsia="Calibri" w:hAnsi="Times New Roman" w:cs="Times New Roman"/>
          <w:sz w:val="28"/>
          <w:szCs w:val="28"/>
        </w:rPr>
        <w:t xml:space="preserve"> о  конкретизации в ФСБУ 14/2022 «Нематериальные активы» случаев отражения нематериальных активов по рыночной стоимости, о  дополнении ФСБУ 14/2022 «Нематериальные активы» положениями, касающимися определения порядка учета нематериальных активов, внесенных в уставный капитал.</w:t>
      </w:r>
    </w:p>
    <w:p w:rsidR="002358E6" w:rsidRPr="002358E6" w:rsidRDefault="002358E6" w:rsidP="00235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E6">
        <w:rPr>
          <w:rFonts w:ascii="Times New Roman" w:eastAsia="Calibri" w:hAnsi="Times New Roman" w:cs="Times New Roman"/>
          <w:sz w:val="28"/>
          <w:szCs w:val="28"/>
        </w:rPr>
        <w:t>Рабочая группа планирует формировать рекомендации по сложным вопросам учета нематериальных активов для бизнеса. Рекомендации группы после их доработки будут направлены ТПП РФ</w:t>
      </w:r>
      <w:r w:rsidR="00A67416">
        <w:rPr>
          <w:rFonts w:ascii="Times New Roman" w:eastAsia="Calibri" w:hAnsi="Times New Roman" w:cs="Times New Roman"/>
          <w:sz w:val="28"/>
          <w:szCs w:val="28"/>
        </w:rPr>
        <w:t xml:space="preserve"> в торгово-промышленные палаты, </w:t>
      </w:r>
      <w:r w:rsidRPr="002358E6">
        <w:rPr>
          <w:rFonts w:ascii="Times New Roman" w:eastAsia="Calibri" w:hAnsi="Times New Roman" w:cs="Times New Roman"/>
          <w:sz w:val="28"/>
          <w:szCs w:val="28"/>
        </w:rPr>
        <w:t>в профильные органы государственной власти.</w:t>
      </w:r>
    </w:p>
    <w:p w:rsidR="002358E6" w:rsidRPr="003D5497" w:rsidRDefault="002358E6" w:rsidP="0053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D4F" w:rsidRPr="002E6D4F" w:rsidRDefault="002E6D4F" w:rsidP="0053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ТПП РФ предлагает в несколько раз увеличить значения крупных и особо  крупных размеров ущерба для некоторых статей УК РФ</w:t>
      </w:r>
    </w:p>
    <w:p w:rsidR="002E6D4F" w:rsidRPr="002E6D4F" w:rsidRDefault="002E6D4F" w:rsidP="002E6D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D4F" w:rsidRPr="00254B40" w:rsidRDefault="002E6D4F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D4F">
        <w:rPr>
          <w:rFonts w:ascii="Times New Roman" w:eastAsia="Calibri" w:hAnsi="Times New Roman" w:cs="Times New Roman"/>
          <w:sz w:val="28"/>
          <w:szCs w:val="28"/>
        </w:rPr>
        <w:t>ТПП РФ  направила в М</w:t>
      </w:r>
      <w:r w:rsidR="0017764B">
        <w:rPr>
          <w:rFonts w:ascii="Times New Roman" w:eastAsia="Calibri" w:hAnsi="Times New Roman" w:cs="Times New Roman"/>
          <w:sz w:val="28"/>
          <w:szCs w:val="28"/>
        </w:rPr>
        <w:t>инистерство юстиции Российской Ф</w:t>
      </w:r>
      <w:r w:rsidRPr="002E6D4F">
        <w:rPr>
          <w:rFonts w:ascii="Times New Roman" w:eastAsia="Calibri" w:hAnsi="Times New Roman" w:cs="Times New Roman"/>
          <w:sz w:val="28"/>
          <w:szCs w:val="28"/>
        </w:rPr>
        <w:t>едерации предложения по исполнению пункта 4 перечня поручений Президента Российской Федерации В.В. Путина по итогам Петербургского</w:t>
      </w:r>
      <w:r w:rsidRPr="00254B40">
        <w:rPr>
          <w:rFonts w:ascii="Times New Roman" w:eastAsia="Calibri" w:hAnsi="Times New Roman" w:cs="Times New Roman"/>
          <w:sz w:val="28"/>
          <w:szCs w:val="28"/>
        </w:rPr>
        <w:t xml:space="preserve"> международного экономического форума, в соответствии с которым Правительству РФ, совместно с Верховным Судом, Генеральной прокуратурой, Следственным комитетом и МВД поручено обеспечить внесение в законодательство РФ изменений, увеличивающих не менее чем в два раза минимальные значения крупного</w:t>
      </w:r>
      <w:proofErr w:type="gramEnd"/>
      <w:r w:rsidRPr="00254B40">
        <w:rPr>
          <w:rFonts w:ascii="Times New Roman" w:eastAsia="Calibri" w:hAnsi="Times New Roman" w:cs="Times New Roman"/>
          <w:sz w:val="28"/>
          <w:szCs w:val="28"/>
        </w:rPr>
        <w:t xml:space="preserve"> и особо крупного размеров ущерба для квалификации некоторых преступлений, совершенных в предпринимательской сфере.</w:t>
      </w:r>
    </w:p>
    <w:p w:rsidR="002E6D4F" w:rsidRPr="00254B40" w:rsidRDefault="002E6D4F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4B40">
        <w:rPr>
          <w:rFonts w:ascii="Times New Roman" w:eastAsia="Calibri" w:hAnsi="Times New Roman" w:cs="Times New Roman"/>
          <w:sz w:val="28"/>
          <w:szCs w:val="28"/>
        </w:rPr>
        <w:t>редложения Палаты разработаны с учетом мнения бизнеса, инфляционных процессов, складывающейся социально-экономической ситуации в стране, ценообразования и предполагают значительное увеличение минимальных значений крупного и особо крупного размеров, которые долгое время не менялись.</w:t>
      </w:r>
    </w:p>
    <w:p w:rsidR="002E6D4F" w:rsidRPr="00254B40" w:rsidRDefault="002E6D4F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B40">
        <w:rPr>
          <w:rFonts w:ascii="Times New Roman" w:eastAsia="Calibri" w:hAnsi="Times New Roman" w:cs="Times New Roman"/>
          <w:sz w:val="28"/>
          <w:szCs w:val="28"/>
        </w:rPr>
        <w:t xml:space="preserve">Так, по статье 146 УК РФ (нарушение авторских и смежных прав) крупный и особо крупный размер для привлечения к уголовной ответственности </w:t>
      </w:r>
      <w:r w:rsidRPr="00254B40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предложено увеличить в пять раз - со 100 тысяч и 1 млн. рублей до 500 тысяч и 5 млн. рублей соответственно.</w:t>
      </w:r>
    </w:p>
    <w:p w:rsidR="002E6D4F" w:rsidRPr="00254B40" w:rsidRDefault="002E6D4F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B40">
        <w:rPr>
          <w:rFonts w:ascii="Times New Roman" w:eastAsia="Calibri" w:hAnsi="Times New Roman" w:cs="Times New Roman"/>
          <w:sz w:val="28"/>
          <w:szCs w:val="28"/>
        </w:rPr>
        <w:t>В отдельном примечании к статье 165 УК РФ (причинение имущественного ущерба путем обмана или злоупотребления доверием) крупный и особо крупный размер предложено увеличить в 4 раза – с 250 тысяч и 1 млн. рублей до 1 миллиона и 4 миллионов соответственно.</w:t>
      </w:r>
    </w:p>
    <w:p w:rsidR="002E6D4F" w:rsidRPr="00254B40" w:rsidRDefault="002E6D4F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B40">
        <w:rPr>
          <w:rFonts w:ascii="Times New Roman" w:eastAsia="Calibri" w:hAnsi="Times New Roman" w:cs="Times New Roman"/>
          <w:sz w:val="28"/>
          <w:szCs w:val="28"/>
        </w:rPr>
        <w:t>По статье 185.1 УК РФ (злостное уклонение от раскрытия или предоставления информации, определенной законодательством РФ о ценных бумагах) значения размеров предложено увеличить в 3 раза – с 1,5 млн. и 3,75 млн. рублей до 4,5 миллионов и 11,250 миллионов рублей соответственно.</w:t>
      </w:r>
    </w:p>
    <w:p w:rsidR="002E6D4F" w:rsidRPr="00254B40" w:rsidRDefault="00900835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Предполагается, что к</w:t>
      </w:r>
      <w:r w:rsidR="002E6D4F" w:rsidRPr="00254B40">
        <w:rPr>
          <w:rFonts w:ascii="Times New Roman" w:eastAsia="Calibri" w:hAnsi="Times New Roman" w:cs="Times New Roman"/>
          <w:sz w:val="28"/>
          <w:szCs w:val="28"/>
        </w:rPr>
        <w:t xml:space="preserve">ратное увеличение размеров, достаточных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привлечения к </w:t>
      </w:r>
      <w:r w:rsidR="002E6D4F" w:rsidRPr="00254B40">
        <w:rPr>
          <w:rFonts w:ascii="Times New Roman" w:eastAsia="Calibri" w:hAnsi="Times New Roman" w:cs="Times New Roman"/>
          <w:sz w:val="28"/>
          <w:szCs w:val="28"/>
        </w:rPr>
        <w:t xml:space="preserve">уголовной ответственности по указанным статьям, позволит не осуществлять уголовное преследование предпринимателей за правонарушения, причинившие незначительный ущерб, а ограничиваться, например, штрафами в рамках Кодекса Российской Федерации об административных правонарушениях.      </w:t>
      </w:r>
    </w:p>
    <w:p w:rsidR="002E6D4F" w:rsidRPr="00254B40" w:rsidRDefault="002E6D4F" w:rsidP="002E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5FE2" w:rsidRPr="00285FE2" w:rsidRDefault="00285FE2" w:rsidP="004A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E2">
        <w:rPr>
          <w:rFonts w:ascii="Times New Roman" w:hAnsi="Times New Roman" w:cs="Times New Roman"/>
          <w:b/>
          <w:sz w:val="28"/>
          <w:szCs w:val="28"/>
        </w:rPr>
        <w:t xml:space="preserve">Расширение </w:t>
      </w:r>
      <w:r w:rsidR="00900835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285FE2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экологической экспертизы повлечет дополнительные расходы предприятий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D9547F">
        <w:rPr>
          <w:rFonts w:ascii="Times New Roman" w:hAnsi="Times New Roman" w:cs="Times New Roman"/>
          <w:sz w:val="28"/>
          <w:szCs w:val="28"/>
        </w:rPr>
        <w:t>РФ</w:t>
      </w:r>
      <w:r w:rsidRPr="00285FE2">
        <w:rPr>
          <w:rFonts w:ascii="Times New Roman" w:hAnsi="Times New Roman" w:cs="Times New Roman"/>
          <w:sz w:val="28"/>
          <w:szCs w:val="28"/>
        </w:rPr>
        <w:t xml:space="preserve"> внесен в Государственную Думу проект федерального закона № 416487-8 «О внесении изменений в Федеральный закон «Об экологической экспертизе» и в иные законодательные акты Российской Федерации» (в части совершенствования правового регулирования проведения оценки воздействия на окружающую среду и государственной экологической экспертизы).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Законопроектом предусмотрено уточнение перечня объектов государственной экологической экспертизы (далее - ГЭЭ), предмета оценки экологической экспертизы, сокращение срока проведения ГЭЭ, устанавливается перечень материалов, представляемых на ГЭЭ, требования к заключению ГЭЭ и др. вопросы.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ТПП РФ обращает внимание на необоснованное расширение </w:t>
      </w:r>
      <w:r w:rsidR="00B35C1E">
        <w:rPr>
          <w:rFonts w:ascii="Times New Roman" w:hAnsi="Times New Roman" w:cs="Times New Roman"/>
          <w:sz w:val="28"/>
          <w:szCs w:val="28"/>
        </w:rPr>
        <w:t>предмета</w:t>
      </w:r>
      <w:r w:rsidRPr="00285FE2">
        <w:rPr>
          <w:rFonts w:ascii="Times New Roman" w:hAnsi="Times New Roman" w:cs="Times New Roman"/>
          <w:sz w:val="28"/>
          <w:szCs w:val="28"/>
        </w:rPr>
        <w:t xml:space="preserve"> ГЭЭ</w:t>
      </w:r>
      <w:r w:rsidR="00B35C1E">
        <w:rPr>
          <w:rFonts w:ascii="Times New Roman" w:hAnsi="Times New Roman" w:cs="Times New Roman"/>
          <w:sz w:val="28"/>
          <w:szCs w:val="28"/>
        </w:rPr>
        <w:t>. В</w:t>
      </w:r>
      <w:r w:rsidRPr="00285FE2">
        <w:rPr>
          <w:rFonts w:ascii="Times New Roman" w:hAnsi="Times New Roman" w:cs="Times New Roman"/>
          <w:sz w:val="28"/>
          <w:szCs w:val="28"/>
        </w:rPr>
        <w:t xml:space="preserve"> соответствии с законопроектом, </w:t>
      </w:r>
      <w:r w:rsidR="00B35C1E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285FE2">
        <w:rPr>
          <w:rFonts w:ascii="Times New Roman" w:hAnsi="Times New Roman" w:cs="Times New Roman"/>
          <w:sz w:val="28"/>
          <w:szCs w:val="28"/>
        </w:rPr>
        <w:t>«нов</w:t>
      </w:r>
      <w:r w:rsidR="00B35C1E">
        <w:rPr>
          <w:rFonts w:ascii="Times New Roman" w:hAnsi="Times New Roman" w:cs="Times New Roman"/>
          <w:sz w:val="28"/>
          <w:szCs w:val="28"/>
        </w:rPr>
        <w:t>ая</w:t>
      </w:r>
      <w:r w:rsidRPr="00285FE2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B35C1E">
        <w:rPr>
          <w:rFonts w:ascii="Times New Roman" w:hAnsi="Times New Roman" w:cs="Times New Roman"/>
          <w:sz w:val="28"/>
          <w:szCs w:val="28"/>
        </w:rPr>
        <w:t xml:space="preserve">а, технологии» заменяется </w:t>
      </w:r>
      <w:r w:rsidRPr="00285FE2">
        <w:rPr>
          <w:rFonts w:ascii="Times New Roman" w:hAnsi="Times New Roman" w:cs="Times New Roman"/>
          <w:sz w:val="28"/>
          <w:szCs w:val="28"/>
        </w:rPr>
        <w:t>на «технологии».</w:t>
      </w:r>
      <w:r w:rsidR="00345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7C4">
        <w:rPr>
          <w:rFonts w:ascii="Times New Roman" w:hAnsi="Times New Roman" w:cs="Times New Roman"/>
          <w:sz w:val="28"/>
          <w:szCs w:val="28"/>
        </w:rPr>
        <w:t>Таким образом</w:t>
      </w:r>
      <w:r w:rsidR="00FC5BCC">
        <w:rPr>
          <w:rFonts w:ascii="Times New Roman" w:hAnsi="Times New Roman" w:cs="Times New Roman"/>
          <w:sz w:val="28"/>
          <w:szCs w:val="28"/>
        </w:rPr>
        <w:t xml:space="preserve">, </w:t>
      </w:r>
      <w:r w:rsidR="003457C4">
        <w:rPr>
          <w:rFonts w:ascii="Times New Roman" w:hAnsi="Times New Roman" w:cs="Times New Roman"/>
          <w:sz w:val="28"/>
          <w:szCs w:val="28"/>
        </w:rPr>
        <w:t>о</w:t>
      </w:r>
      <w:r w:rsidRPr="00285FE2">
        <w:rPr>
          <w:rFonts w:ascii="Times New Roman" w:hAnsi="Times New Roman" w:cs="Times New Roman"/>
          <w:sz w:val="28"/>
          <w:szCs w:val="28"/>
        </w:rPr>
        <w:t>днот</w:t>
      </w:r>
      <w:r w:rsidR="00324920">
        <w:rPr>
          <w:rFonts w:ascii="Times New Roman" w:hAnsi="Times New Roman" w:cs="Times New Roman"/>
          <w:sz w:val="28"/>
          <w:szCs w:val="28"/>
        </w:rPr>
        <w:t>ипные</w:t>
      </w:r>
      <w:r w:rsidR="00121D6F">
        <w:rPr>
          <w:rFonts w:ascii="Times New Roman" w:hAnsi="Times New Roman" w:cs="Times New Roman"/>
          <w:sz w:val="28"/>
          <w:szCs w:val="28"/>
        </w:rPr>
        <w:t xml:space="preserve"> с заменяемым оборудование и</w:t>
      </w:r>
      <w:r w:rsidRPr="00285FE2">
        <w:rPr>
          <w:rFonts w:ascii="Times New Roman" w:hAnsi="Times New Roman" w:cs="Times New Roman"/>
          <w:sz w:val="28"/>
          <w:szCs w:val="28"/>
        </w:rPr>
        <w:t xml:space="preserve"> технологии будут подлежать ГЭЭ, что приведет к дополнительным расходам для промышленных предприятий.</w:t>
      </w:r>
      <w:proofErr w:type="gramEnd"/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При доработке законопроекта ко</w:t>
      </w:r>
      <w:r w:rsidR="00A07101">
        <w:rPr>
          <w:rFonts w:ascii="Times New Roman" w:hAnsi="Times New Roman" w:cs="Times New Roman"/>
          <w:sz w:val="28"/>
          <w:szCs w:val="28"/>
        </w:rPr>
        <w:t xml:space="preserve"> второму</w:t>
      </w:r>
      <w:r w:rsidRPr="00285FE2">
        <w:rPr>
          <w:rFonts w:ascii="Times New Roman" w:hAnsi="Times New Roman" w:cs="Times New Roman"/>
          <w:sz w:val="28"/>
          <w:szCs w:val="28"/>
        </w:rPr>
        <w:t xml:space="preserve"> чтению ТПП РФ предлагает: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относить к объектам ГЭЭ технологические процессы, оборудование, технические способы, методы, впервые использующиеся на территории Российской Федерации, использование которых может оказать воздействие на окружающую среду;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уточнить, что ГЭЭ проводится до начала деятельности объекта и касается документов/документации, обосновывающих планируемую деятельность во внутренних морских водах и в территориальном море, а не текущую хозяйственную деятельность;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lastRenderedPageBreak/>
        <w:t xml:space="preserve">исключить избыточные требования о проведении ГЭЭ, в </w:t>
      </w:r>
      <w:proofErr w:type="spellStart"/>
      <w:r w:rsidRPr="00285F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85FE2">
        <w:rPr>
          <w:rFonts w:ascii="Times New Roman" w:hAnsi="Times New Roman" w:cs="Times New Roman"/>
          <w:sz w:val="28"/>
          <w:szCs w:val="28"/>
        </w:rPr>
        <w:t>. в портах, расположенных на реках, в рамках Федерального закона от 31 июля 1998 года № 155-ФЗ «О внутренних морских водах, территориальном море и прилежащей зоне Российской Федерации»;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внести корреспондирующие изменения в положения законопроекта связи с установлением случаев, когда государственная экологическая экспертиза не проводится</w:t>
      </w:r>
      <w:r w:rsidR="006539C5">
        <w:rPr>
          <w:rFonts w:ascii="Times New Roman" w:hAnsi="Times New Roman" w:cs="Times New Roman"/>
          <w:sz w:val="28"/>
          <w:szCs w:val="28"/>
        </w:rPr>
        <w:t>,</w:t>
      </w:r>
      <w:r w:rsidRPr="00285FE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FA0" w:rsidRDefault="00751FA0" w:rsidP="0075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Советом ТПП РФ по саморегулированию предпринимательской и профессиональной деятельности разработаны предложения по подготовке квалифицированных специалистов </w:t>
      </w:r>
    </w:p>
    <w:p w:rsidR="00751FA0" w:rsidRDefault="00751FA0" w:rsidP="0075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FA0" w:rsidRDefault="00751FA0" w:rsidP="00751F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 сентября на заседании Совета ТПП РФ по саморегулированию предпринимательской и профессиональной деятельности </w:t>
      </w:r>
      <w:r w:rsidR="00B909B4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рассмотрены предложения членов Совета и представителей саморегулируемых организаций по подготовке специалистов по наиболее востребованным профессиям в отраслевом разрезе (по программам среднего профессионального образования, высшего профессионального образования и дополнительного</w:t>
      </w:r>
      <w:r w:rsidR="00B909B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 В частности, предложено:</w:t>
      </w:r>
    </w:p>
    <w:p w:rsidR="00751FA0" w:rsidRDefault="00751FA0" w:rsidP="00751F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Для улучшения качества подготовки специалистов, деятельность которых подлежит саморегулированию, предусмотреть участие саморегулируемых организаций и отраслевых профессиональных объединений в формировании образовательных программ, ФГОС, оценке качества обучения, а также введение системы карьерных траекторий (карьерных планов), описывающих последовательность стадий развития профессионалов для планирования их профессиональных и карьерных достижений в разных сферах.</w:t>
      </w:r>
    </w:p>
    <w:p w:rsidR="002C3170" w:rsidRDefault="00751FA0" w:rsidP="002C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целях со</w:t>
      </w:r>
      <w:r>
        <w:rPr>
          <w:rFonts w:ascii="Times New Roman" w:hAnsi="Times New Roman" w:cs="Times New Roman"/>
          <w:sz w:val="28"/>
          <w:szCs w:val="28"/>
        </w:rPr>
        <w:t>здания интегрированной системы стандартов образования, практики, профессиональных квалификаций разработать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СРО, отраслевыми профессиональными объединениями, отраслевыми промышленными союзами, профессиональными союзами методические рекомендации, описывающие критерии оценки профиля профессионала для применения в центрах занятости, а 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агрегаторами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поиску работы и предоставлению услуг; организовать взаимодействие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унифицированию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(в части внедрения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стандартов и правил СРО по видам предпринимательской и профессиональной деятельности</w:t>
      </w:r>
      <w:r w:rsidR="00502641">
        <w:rPr>
          <w:rFonts w:ascii="Times New Roman" w:hAnsi="Times New Roman" w:cs="Times New Roman"/>
          <w:sz w:val="28"/>
          <w:szCs w:val="28"/>
        </w:rPr>
        <w:t xml:space="preserve">). Это </w:t>
      </w:r>
      <w:r>
        <w:rPr>
          <w:rFonts w:ascii="Times New Roman" w:hAnsi="Times New Roman" w:cs="Times New Roman"/>
          <w:sz w:val="28"/>
          <w:szCs w:val="28"/>
        </w:rPr>
        <w:t>позволит обеспечить единые критерии доступа в профессии, профессионального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повысит эффективность, производительность труда.</w:t>
      </w:r>
    </w:p>
    <w:p w:rsidR="00601778" w:rsidRDefault="00601778" w:rsidP="002C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Выработанные предложения будут направлены в заинтересованные органы государственной власти. </w:t>
      </w:r>
    </w:p>
    <w:p w:rsidR="00601778" w:rsidRDefault="00601778" w:rsidP="002C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70" w:rsidRDefault="002C3170" w:rsidP="002C31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737A" w:rsidRDefault="00FB737A" w:rsidP="002C31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7A" w:rsidRDefault="00FB737A" w:rsidP="002C31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E2" w:rsidRPr="00285FE2" w:rsidRDefault="00285FE2" w:rsidP="002C31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E2">
        <w:rPr>
          <w:rFonts w:ascii="Times New Roman" w:hAnsi="Times New Roman" w:cs="Times New Roman"/>
          <w:b/>
          <w:sz w:val="28"/>
          <w:szCs w:val="28"/>
        </w:rPr>
        <w:t>Единое регулирование обращения лекарственных сре</w:t>
      </w:r>
      <w:proofErr w:type="gramStart"/>
      <w:r w:rsidRPr="00285FE2">
        <w:rPr>
          <w:rFonts w:ascii="Times New Roman" w:hAnsi="Times New Roman" w:cs="Times New Roman"/>
          <w:b/>
          <w:sz w:val="28"/>
          <w:szCs w:val="28"/>
        </w:rPr>
        <w:t>дств в р</w:t>
      </w:r>
      <w:proofErr w:type="gramEnd"/>
      <w:r w:rsidRPr="00285FE2">
        <w:rPr>
          <w:rFonts w:ascii="Times New Roman" w:hAnsi="Times New Roman" w:cs="Times New Roman"/>
          <w:b/>
          <w:sz w:val="28"/>
          <w:szCs w:val="28"/>
        </w:rPr>
        <w:t>амках ЕАЭС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Комитетом Государственной Думы по охране здоровья подготовлен к рассмотрению в </w:t>
      </w:r>
      <w:r w:rsidR="00A07101">
        <w:rPr>
          <w:rFonts w:ascii="Times New Roman" w:hAnsi="Times New Roman" w:cs="Times New Roman"/>
          <w:sz w:val="28"/>
          <w:szCs w:val="28"/>
        </w:rPr>
        <w:t>первом</w:t>
      </w:r>
      <w:r w:rsidRPr="00285FE2">
        <w:rPr>
          <w:rFonts w:ascii="Times New Roman" w:hAnsi="Times New Roman" w:cs="Times New Roman"/>
          <w:sz w:val="28"/>
          <w:szCs w:val="28"/>
        </w:rPr>
        <w:t xml:space="preserve"> чтении проект федерального закона № </w:t>
      </w:r>
      <w:r w:rsidR="00A07101">
        <w:rPr>
          <w:rFonts w:ascii="Times New Roman" w:hAnsi="Times New Roman" w:cs="Times New Roman"/>
          <w:sz w:val="28"/>
          <w:szCs w:val="28"/>
        </w:rPr>
        <w:t>416454-8 «О </w:t>
      </w:r>
      <w:r w:rsidRPr="00285FE2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«Об обращении лекарственных средств» (в части единого регулирования обращения лекарственных сре</w:t>
      </w:r>
      <w:proofErr w:type="gramStart"/>
      <w:r w:rsidRPr="00285FE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85FE2">
        <w:rPr>
          <w:rFonts w:ascii="Times New Roman" w:hAnsi="Times New Roman" w:cs="Times New Roman"/>
          <w:sz w:val="28"/>
          <w:szCs w:val="28"/>
        </w:rPr>
        <w:t xml:space="preserve">амках Евразийского экономического союза), внесенный в Государственную Думу Правительством </w:t>
      </w:r>
      <w:r w:rsidR="0092096C">
        <w:rPr>
          <w:rFonts w:ascii="Times New Roman" w:hAnsi="Times New Roman" w:cs="Times New Roman"/>
          <w:sz w:val="28"/>
          <w:szCs w:val="28"/>
        </w:rPr>
        <w:t>РФ</w:t>
      </w:r>
      <w:r w:rsidRPr="00285FE2">
        <w:rPr>
          <w:rFonts w:ascii="Times New Roman" w:hAnsi="Times New Roman" w:cs="Times New Roman"/>
          <w:sz w:val="28"/>
          <w:szCs w:val="28"/>
        </w:rPr>
        <w:t>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Законопроект направлен на приведение</w:t>
      </w:r>
      <w:r w:rsidR="00A07101">
        <w:rPr>
          <w:rFonts w:ascii="Times New Roman" w:hAnsi="Times New Roman" w:cs="Times New Roman"/>
          <w:sz w:val="28"/>
          <w:szCs w:val="28"/>
        </w:rPr>
        <w:t xml:space="preserve"> Федерального закона от 12 </w:t>
      </w:r>
      <w:r w:rsidRPr="00285FE2">
        <w:rPr>
          <w:rFonts w:ascii="Times New Roman" w:hAnsi="Times New Roman" w:cs="Times New Roman"/>
          <w:sz w:val="28"/>
          <w:szCs w:val="28"/>
        </w:rPr>
        <w:t>апреля 2010 года № 61-ФЗ «Об обращении лекарственных средств» в соответствие с международными договорами и актами, составляющими право ЕАЭС и регулирующими вопросы обращения лекарственных средств, а также уточнение понятийного аппарата.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FE2">
        <w:rPr>
          <w:rFonts w:ascii="Times New Roman" w:hAnsi="Times New Roman" w:cs="Times New Roman"/>
          <w:sz w:val="28"/>
          <w:szCs w:val="28"/>
        </w:rPr>
        <w:t xml:space="preserve">Палатой направлены в Комитет Государственной Думы предложения к </w:t>
      </w:r>
      <w:r w:rsidR="00A07101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285FE2">
        <w:rPr>
          <w:rFonts w:ascii="Times New Roman" w:hAnsi="Times New Roman" w:cs="Times New Roman"/>
          <w:sz w:val="28"/>
          <w:szCs w:val="28"/>
        </w:rPr>
        <w:t>чтению законопроекта, предусматривающие проведение научного консультирования со стороны Федерального государственного бюджетного учреждения по проведению экспертизы лекарственных средств до подачи заявления на их регистрацию</w:t>
      </w:r>
      <w:r w:rsidR="001B6E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6ED9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Pr="00285FE2">
        <w:rPr>
          <w:rFonts w:ascii="Times New Roman" w:hAnsi="Times New Roman" w:cs="Times New Roman"/>
          <w:sz w:val="28"/>
          <w:szCs w:val="28"/>
        </w:rPr>
        <w:t xml:space="preserve">сократить потери времени и финансовых средств компаний-разработчиков. Другие предложения касаются уточнения терминологии в соответствии с документами ЕАЭС и стимулирования фармацевтических предприятий  к ускоренному переходу на международные стандарты GMP (правила надлежащей производственной практики). 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ТПП РФ в основном поддерживает законопроект.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FE2" w:rsidRPr="000F10C7" w:rsidRDefault="00285FE2" w:rsidP="004A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C7"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23017B">
        <w:rPr>
          <w:rFonts w:ascii="Times New Roman" w:hAnsi="Times New Roman" w:cs="Times New Roman"/>
          <w:b/>
          <w:sz w:val="28"/>
          <w:szCs w:val="28"/>
        </w:rPr>
        <w:t xml:space="preserve"> РФ </w:t>
      </w:r>
      <w:r w:rsidRPr="000F10C7">
        <w:rPr>
          <w:rFonts w:ascii="Times New Roman" w:hAnsi="Times New Roman" w:cs="Times New Roman"/>
          <w:b/>
          <w:sz w:val="28"/>
          <w:szCs w:val="28"/>
        </w:rPr>
        <w:t xml:space="preserve">планирует ввести </w:t>
      </w:r>
      <w:proofErr w:type="spellStart"/>
      <w:r w:rsidRPr="000F10C7">
        <w:rPr>
          <w:rFonts w:ascii="Times New Roman" w:hAnsi="Times New Roman" w:cs="Times New Roman"/>
          <w:b/>
          <w:sz w:val="28"/>
          <w:szCs w:val="28"/>
        </w:rPr>
        <w:t>прослеживаемость</w:t>
      </w:r>
      <w:proofErr w:type="spellEnd"/>
      <w:r w:rsidRPr="000F10C7">
        <w:rPr>
          <w:rFonts w:ascii="Times New Roman" w:hAnsi="Times New Roman" w:cs="Times New Roman"/>
          <w:b/>
          <w:sz w:val="28"/>
          <w:szCs w:val="28"/>
        </w:rPr>
        <w:t xml:space="preserve"> биологических отходов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27 сентября Государственной Думой принят в </w:t>
      </w:r>
      <w:r w:rsidR="00A07101">
        <w:rPr>
          <w:rFonts w:ascii="Times New Roman" w:hAnsi="Times New Roman" w:cs="Times New Roman"/>
          <w:sz w:val="28"/>
          <w:szCs w:val="28"/>
        </w:rPr>
        <w:t>первом</w:t>
      </w:r>
      <w:r w:rsidRPr="00285FE2">
        <w:rPr>
          <w:rFonts w:ascii="Times New Roman" w:hAnsi="Times New Roman" w:cs="Times New Roman"/>
          <w:sz w:val="28"/>
          <w:szCs w:val="28"/>
        </w:rPr>
        <w:t xml:space="preserve"> чтении проект федерального закона № 401561-8 «О внесении изменений в отдельные законодательные акты Российской Федерации», внесенный Правительством </w:t>
      </w:r>
      <w:r w:rsidR="00536951">
        <w:rPr>
          <w:rFonts w:ascii="Times New Roman" w:hAnsi="Times New Roman" w:cs="Times New Roman"/>
          <w:sz w:val="28"/>
          <w:szCs w:val="28"/>
        </w:rPr>
        <w:t>РФ</w:t>
      </w:r>
      <w:r w:rsidRPr="00285FE2">
        <w:rPr>
          <w:rFonts w:ascii="Times New Roman" w:hAnsi="Times New Roman" w:cs="Times New Roman"/>
          <w:sz w:val="28"/>
          <w:szCs w:val="28"/>
        </w:rPr>
        <w:t>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Законопроект направлен на совершенствование правового регулирования обращения с биологическими отходами, эксплуатации и ликвидации скотомогильников. Вводится запрет на строительство новых скотомогильников. 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Предусмотрено формирование реестра, содержащего информацию о скотомогильниках, организациях, индивидуальных предпринимателях, физических лицах и местах осуществления ими сбора, хранения, перемещения, утилизации и уничтожения биологических отходов, что должно обеспечить </w:t>
      </w:r>
      <w:proofErr w:type="spellStart"/>
      <w:r w:rsidRPr="00285FE2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285FE2">
        <w:rPr>
          <w:rFonts w:ascii="Times New Roman" w:hAnsi="Times New Roman" w:cs="Times New Roman"/>
          <w:sz w:val="28"/>
          <w:szCs w:val="28"/>
        </w:rPr>
        <w:t xml:space="preserve"> биологических отходов в течение всего оборота. Наряду с этим законопроектом предусмотрено уточнение понятия «биологические отходы», а также утверждение Минсельхозом России перечня биологических отходов, получаемых при переработке пищевого и непищевого сырья животного происхождения.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К </w:t>
      </w:r>
      <w:r w:rsidR="002931F1">
        <w:rPr>
          <w:rFonts w:ascii="Times New Roman" w:hAnsi="Times New Roman" w:cs="Times New Roman"/>
          <w:sz w:val="28"/>
          <w:szCs w:val="28"/>
        </w:rPr>
        <w:t>первому</w:t>
      </w:r>
      <w:r w:rsidRPr="00285FE2">
        <w:rPr>
          <w:rFonts w:ascii="Times New Roman" w:hAnsi="Times New Roman" w:cs="Times New Roman"/>
          <w:sz w:val="28"/>
          <w:szCs w:val="28"/>
        </w:rPr>
        <w:t xml:space="preserve"> чтению законопроекта ТПП РФ направлены в ответственный Комитет Государст</w:t>
      </w:r>
      <w:r w:rsidR="00DE42C8">
        <w:rPr>
          <w:rFonts w:ascii="Times New Roman" w:hAnsi="Times New Roman" w:cs="Times New Roman"/>
          <w:sz w:val="28"/>
          <w:szCs w:val="28"/>
        </w:rPr>
        <w:t>венной Думы следующие замечания.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lastRenderedPageBreak/>
        <w:t>В соответствии с материалами к законопроекту «биологические отходы» к отходам производства и потребления</w:t>
      </w:r>
      <w:r w:rsidR="002C4F07">
        <w:rPr>
          <w:rFonts w:ascii="Times New Roman" w:hAnsi="Times New Roman" w:cs="Times New Roman"/>
          <w:sz w:val="28"/>
          <w:szCs w:val="28"/>
        </w:rPr>
        <w:t xml:space="preserve"> не относятся. Однако</w:t>
      </w:r>
      <w:r w:rsidRPr="00285FE2">
        <w:rPr>
          <w:rFonts w:ascii="Times New Roman" w:hAnsi="Times New Roman" w:cs="Times New Roman"/>
          <w:sz w:val="28"/>
          <w:szCs w:val="28"/>
        </w:rPr>
        <w:t xml:space="preserve"> в законопроекте продолжает использоваться понятийный аппарат </w:t>
      </w:r>
      <w:r w:rsidR="002C4F07">
        <w:rPr>
          <w:rFonts w:ascii="Times New Roman" w:hAnsi="Times New Roman" w:cs="Times New Roman"/>
          <w:sz w:val="28"/>
          <w:szCs w:val="28"/>
        </w:rPr>
        <w:t>Федерального</w:t>
      </w:r>
      <w:r w:rsidR="002C4F07" w:rsidRPr="00285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F07">
        <w:rPr>
          <w:rFonts w:ascii="Times New Roman" w:hAnsi="Times New Roman" w:cs="Times New Roman"/>
          <w:sz w:val="28"/>
          <w:szCs w:val="28"/>
        </w:rPr>
        <w:t>а от 24 </w:t>
      </w:r>
      <w:r w:rsidR="002C4F07" w:rsidRPr="00285FE2">
        <w:rPr>
          <w:rFonts w:ascii="Times New Roman" w:hAnsi="Times New Roman" w:cs="Times New Roman"/>
          <w:sz w:val="28"/>
          <w:szCs w:val="28"/>
        </w:rPr>
        <w:t>июня 1998 г. № 89-ФЗ «Об отходах производства и потребления» (далее – Закон № 89-ФЗ)</w:t>
      </w:r>
      <w:r w:rsidR="002C4F07">
        <w:rPr>
          <w:rFonts w:ascii="Times New Roman" w:hAnsi="Times New Roman" w:cs="Times New Roman"/>
          <w:sz w:val="28"/>
          <w:szCs w:val="28"/>
        </w:rPr>
        <w:t xml:space="preserve"> </w:t>
      </w:r>
      <w:r w:rsidRPr="00285FE2">
        <w:rPr>
          <w:rFonts w:ascii="Times New Roman" w:hAnsi="Times New Roman" w:cs="Times New Roman"/>
          <w:sz w:val="28"/>
          <w:szCs w:val="28"/>
        </w:rPr>
        <w:t>в части обращения с отходами</w:t>
      </w:r>
      <w:r w:rsidR="002C4F07">
        <w:rPr>
          <w:rFonts w:ascii="Times New Roman" w:hAnsi="Times New Roman" w:cs="Times New Roman"/>
          <w:sz w:val="28"/>
          <w:szCs w:val="28"/>
        </w:rPr>
        <w:t>. При этом</w:t>
      </w:r>
      <w:r w:rsidRPr="00285FE2">
        <w:rPr>
          <w:rFonts w:ascii="Times New Roman" w:hAnsi="Times New Roman" w:cs="Times New Roman"/>
          <w:sz w:val="28"/>
          <w:szCs w:val="28"/>
        </w:rPr>
        <w:t xml:space="preserve"> соответствующие понятия применительно к «биологическим отходам» в законопроекте не раскрываются, вводятся новые понятия, определения которых отсутствуют. Предлагаемый подход может привести к неоднозначному толкованию законодательства в части определения правового статуса биологических отходов и требований к обращению с ними.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>В проекте также не определено, какая организация будет являться ответственной за эксплуатацию и ликвидацию выявленных скотомогильников, за чей счет осуществляется финансирование этих работ, кто обязан вносить соответствующую информацию в реестр федеральной государственной информационной системы в области ветеринарии и к компетенции каких государственных органов относится ведение реестра.</w:t>
      </w:r>
    </w:p>
    <w:p w:rsidR="00285FE2" w:rsidRPr="00285FE2" w:rsidRDefault="002C4F07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высказанные замечания, к</w:t>
      </w:r>
      <w:r w:rsidR="00285FE2" w:rsidRPr="00285FE2">
        <w:rPr>
          <w:rFonts w:ascii="Times New Roman" w:hAnsi="Times New Roman" w:cs="Times New Roman"/>
          <w:sz w:val="28"/>
          <w:szCs w:val="28"/>
        </w:rPr>
        <w:t xml:space="preserve">онцепция законопроекта в основном </w:t>
      </w:r>
      <w:r w:rsidRPr="00285FE2">
        <w:rPr>
          <w:rFonts w:ascii="Times New Roman" w:hAnsi="Times New Roman" w:cs="Times New Roman"/>
          <w:sz w:val="28"/>
          <w:szCs w:val="28"/>
        </w:rPr>
        <w:t xml:space="preserve">ТПП РФ </w:t>
      </w:r>
      <w:r w:rsidR="00285FE2" w:rsidRPr="00285FE2">
        <w:rPr>
          <w:rFonts w:ascii="Times New Roman" w:hAnsi="Times New Roman" w:cs="Times New Roman"/>
          <w:sz w:val="28"/>
          <w:szCs w:val="28"/>
        </w:rPr>
        <w:t>поддерживается.</w:t>
      </w:r>
    </w:p>
    <w:p w:rsidR="00285FE2" w:rsidRPr="004A1676" w:rsidRDefault="00285FE2" w:rsidP="004A1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E2" w:rsidRPr="004A1676" w:rsidRDefault="00285FE2" w:rsidP="0029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76">
        <w:rPr>
          <w:rFonts w:ascii="Times New Roman" w:hAnsi="Times New Roman" w:cs="Times New Roman"/>
          <w:b/>
          <w:sz w:val="28"/>
          <w:szCs w:val="28"/>
        </w:rPr>
        <w:t>ТПП РФ предлагает доработать законопроект об учете дисциплинарного взыскания работника при премировании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В ТПП РФ рассмотрен разработанный Минтрудом России проект федерального закона «О внесении изменения в статью 135 Трудового кодекса Российской Федерации». </w:t>
      </w:r>
      <w:proofErr w:type="gramStart"/>
      <w:r w:rsidRPr="00285FE2">
        <w:rPr>
          <w:rFonts w:ascii="Times New Roman" w:hAnsi="Times New Roman" w:cs="Times New Roman"/>
          <w:sz w:val="28"/>
          <w:szCs w:val="28"/>
        </w:rPr>
        <w:t>Законопроект подготовлен во исполнение Постановления Конституционного Суда Российской Федерации от 15 июня 2023 г. № 32-П и предусматривает, что наличие у работника неснятого (непогашенного) дисциплинарного взыскания не может служить основанием для лишения его на весь срок действия дисциплинарного взыскания выплат стимулирующего характера (доплат и надбавок стимулирующего характера, премий и иных поощрительных выплат) или для произвольного снижения их размера.</w:t>
      </w:r>
      <w:proofErr w:type="gramEnd"/>
      <w:r w:rsidRPr="00285FE2">
        <w:rPr>
          <w:rFonts w:ascii="Times New Roman" w:hAnsi="Times New Roman" w:cs="Times New Roman"/>
          <w:sz w:val="28"/>
          <w:szCs w:val="28"/>
        </w:rPr>
        <w:t xml:space="preserve"> В соответствии с законопроектом дисциплинарное взыскание может однократно учитываться лишь при начислении премий за тот период (месяц, квартал, год), когда к работнику было применено дисциплинарное взыскание. 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При этом Минтруд России предлагает дополнить законопроект нормой, согласно которой однократное снижение премии не может приводить к уменьшению размера месячной заработной </w:t>
      </w:r>
      <w:r w:rsidR="002931F1">
        <w:rPr>
          <w:rFonts w:ascii="Times New Roman" w:hAnsi="Times New Roman" w:cs="Times New Roman"/>
          <w:sz w:val="28"/>
          <w:szCs w:val="28"/>
        </w:rPr>
        <w:t>платы работника более чем на 20 </w:t>
      </w:r>
      <w:r w:rsidRPr="00285FE2">
        <w:rPr>
          <w:rFonts w:ascii="Times New Roman" w:hAnsi="Times New Roman" w:cs="Times New Roman"/>
          <w:sz w:val="28"/>
          <w:szCs w:val="28"/>
        </w:rPr>
        <w:t>процентов.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t xml:space="preserve">ТПП РФ полагает нецелесообразным предложение о дополнении законопроекта нормой, ограничивающей размер однократного снижения премии, поскольку в Постановлении Конституционного Суда </w:t>
      </w:r>
      <w:r w:rsidR="00C00CE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85FE2">
        <w:rPr>
          <w:rFonts w:ascii="Times New Roman" w:hAnsi="Times New Roman" w:cs="Times New Roman"/>
          <w:sz w:val="28"/>
          <w:szCs w:val="28"/>
        </w:rPr>
        <w:t>эта мера является временной, действующей до внесения соответствующих изменений в Трудовой кодекс Российской Федерации. Введение такого ограничения снижает стимулирующую роль заработной платы в профилактике дисциплинарных проступков работников.</w:t>
      </w:r>
    </w:p>
    <w:p w:rsidR="00285FE2" w:rsidRPr="00285FE2" w:rsidRDefault="00285FE2" w:rsidP="0028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E2"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proofErr w:type="gramStart"/>
      <w:r w:rsidRPr="00285F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5FE2">
        <w:rPr>
          <w:rFonts w:ascii="Times New Roman" w:hAnsi="Times New Roman" w:cs="Times New Roman"/>
          <w:sz w:val="28"/>
          <w:szCs w:val="28"/>
        </w:rPr>
        <w:t xml:space="preserve"> ТПП РФ, направленном в Минтруд России, предлагается не вводить указанное ограничение.</w:t>
      </w:r>
    </w:p>
    <w:p w:rsidR="00C136ED" w:rsidRDefault="00C136ED" w:rsidP="00C136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AF" w:rsidRPr="00960469" w:rsidRDefault="004415AF" w:rsidP="004415AF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b/>
          <w:spacing w:val="-5"/>
          <w:sz w:val="28"/>
          <w:szCs w:val="28"/>
          <w:shd w:val="clear" w:color="auto" w:fill="FFFFFF"/>
        </w:rPr>
      </w:pPr>
      <w:r w:rsidRPr="00960469">
        <w:rPr>
          <w:b/>
          <w:sz w:val="28"/>
          <w:szCs w:val="28"/>
        </w:rPr>
        <w:t>Ужесточаются правила работы такси</w:t>
      </w:r>
    </w:p>
    <w:p w:rsidR="004415AF" w:rsidRPr="00960469" w:rsidRDefault="004415AF" w:rsidP="004415A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4415AF" w:rsidRPr="00C91725" w:rsidRDefault="004415AF" w:rsidP="004415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91725">
        <w:rPr>
          <w:sz w:val="28"/>
          <w:szCs w:val="28"/>
        </w:rPr>
        <w:t>С 1 сентября вступили в силу основные положения Федерального закона от 29.12.2022</w:t>
      </w:r>
      <w:r>
        <w:rPr>
          <w:sz w:val="28"/>
          <w:szCs w:val="28"/>
        </w:rPr>
        <w:t xml:space="preserve"> г.</w:t>
      </w:r>
      <w:r w:rsidRPr="00C91725">
        <w:rPr>
          <w:sz w:val="28"/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 w:rsidR="004415AF" w:rsidRPr="00C91725" w:rsidRDefault="004415AF" w:rsidP="0044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ужесточаются требования к водителям. Так, запрещен допуск к уп</w:t>
      </w:r>
      <w:r w:rsidR="001E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равлению транспортным средством</w:t>
      </w:r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такси, который отвечает хотя бы одному из следующих критериев:</w:t>
      </w:r>
    </w:p>
    <w:p w:rsidR="004415AF" w:rsidRPr="00C91725" w:rsidRDefault="004415AF" w:rsidP="0044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водителя на день до перевозки </w:t>
      </w:r>
      <w:hyperlink r:id="rId9" w:history="1">
        <w:r w:rsidRPr="00C917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имеется более 3 неуплаченных штрафов</w:t>
        </w:r>
      </w:hyperlink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нарушения в сфере дорожного движения;</w:t>
      </w:r>
    </w:p>
    <w:p w:rsidR="004415AF" w:rsidRPr="00C91725" w:rsidRDefault="004415AF" w:rsidP="0044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водителем </w:t>
      </w:r>
      <w:hyperlink r:id="rId10" w:history="1">
        <w:r w:rsidRPr="00C917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пройдена </w:t>
        </w:r>
        <w:proofErr w:type="gramStart"/>
        <w:r w:rsidRPr="00C917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аттестаци</w:t>
        </w:r>
      </w:hyperlink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знание местонахождения региональных объектов транспортной инфраструктуры, культурного наследия и спорта, медицинские и образовательные организации и т.д.;</w:t>
      </w:r>
    </w:p>
    <w:p w:rsidR="004415AF" w:rsidRPr="00C91725" w:rsidRDefault="004415AF" w:rsidP="0044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 </w:t>
      </w:r>
      <w:hyperlink r:id="rId11" w:history="1">
        <w:r w:rsidRPr="00C917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повторно лишен прав</w:t>
        </w:r>
      </w:hyperlink>
      <w:r w:rsidRPr="00C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был арестован за административные нарушения в сфере дорожного движения, при условии того, что это произошло до того, как истек год со дня окончания предыдущего срока такого наказания.</w:t>
      </w:r>
    </w:p>
    <w:p w:rsidR="004415AF" w:rsidRPr="00C91725" w:rsidRDefault="004415AF" w:rsidP="004415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91725">
        <w:rPr>
          <w:sz w:val="28"/>
          <w:szCs w:val="28"/>
        </w:rPr>
        <w:t>Федеральным законом также предполагается создание в каждом регионе специальных реестров служб заказа такси, перевозчиков</w:t>
      </w:r>
      <w:r w:rsidR="0081169E">
        <w:rPr>
          <w:sz w:val="28"/>
          <w:szCs w:val="28"/>
        </w:rPr>
        <w:t xml:space="preserve"> и легковых такси. Помимо этого</w:t>
      </w:r>
      <w:r w:rsidRPr="00C91725">
        <w:rPr>
          <w:sz w:val="28"/>
          <w:szCs w:val="28"/>
        </w:rPr>
        <w:t xml:space="preserve"> устанавливаются требования к внешнему и внутреннему виду автомобиля. Законом также на службу заказа легкового такси возлагается обязанность автоматически передавать ФСБ доступ к своим информационным с</w:t>
      </w:r>
      <w:r w:rsidR="00C005ED">
        <w:rPr>
          <w:sz w:val="28"/>
          <w:szCs w:val="28"/>
        </w:rPr>
        <w:t xml:space="preserve">истемам и базам данных, которые, </w:t>
      </w:r>
      <w:r w:rsidRPr="00C91725">
        <w:rPr>
          <w:sz w:val="28"/>
          <w:szCs w:val="28"/>
        </w:rPr>
        <w:t>в том числе</w:t>
      </w:r>
      <w:r w:rsidR="00C005ED">
        <w:rPr>
          <w:sz w:val="28"/>
          <w:szCs w:val="28"/>
        </w:rPr>
        <w:t>,</w:t>
      </w:r>
      <w:r w:rsidRPr="00C91725">
        <w:rPr>
          <w:sz w:val="28"/>
          <w:szCs w:val="28"/>
        </w:rPr>
        <w:t xml:space="preserve"> содержат сведения о перевозках, местоположении такси и водителя.</w:t>
      </w:r>
    </w:p>
    <w:p w:rsidR="004415AF" w:rsidRPr="00C91725" w:rsidRDefault="004415AF" w:rsidP="00441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2DCE" w:rsidRPr="00ED7821" w:rsidRDefault="00342DCE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7821">
        <w:rPr>
          <w:rFonts w:ascii="Times New Roman" w:eastAsia="Calibri" w:hAnsi="Times New Roman" w:cs="Times New Roman"/>
          <w:b/>
          <w:sz w:val="28"/>
          <w:szCs w:val="28"/>
        </w:rPr>
        <w:t>Коротко:</w:t>
      </w:r>
    </w:p>
    <w:p w:rsidR="00CE44CC" w:rsidRDefault="00CE44CC" w:rsidP="00A7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4F" w:rsidRPr="002E6D4F" w:rsidRDefault="002E6D4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CE"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24.07.2023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366-ФЗ «О внесении изменений в отдельные законодательные акты Российской Федерации»</w:t>
      </w:r>
      <w:r w:rsidR="00304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 предпринимателям право заявить о начале собственного дела на «</w:t>
      </w:r>
      <w:proofErr w:type="spellStart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6D4F" w:rsidRPr="002E6D4F" w:rsidRDefault="002E6D4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Федерал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закон от 13.06.2023 г. № 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246-ФЗ «О внесении изменений в Федеральный закон «О виноградарстве и виноделии в Российской Федерации» (пункты 6, 9 и 15 статьи 1 обозначенного Федерального закона вступят в силу с 1 марта 2024 года). </w:t>
      </w:r>
    </w:p>
    <w:p w:rsidR="002E6D4F" w:rsidRPr="002E6D4F" w:rsidRDefault="002E6D4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закреплено содержание Технологических правил производства винодельческой продукции как единого исчерпывающего документа, который устанавливает особенности применения прямо предусмотренных Федеральным законом технологичес</w:t>
      </w:r>
      <w:r w:rsidR="0086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приемов, операций и средств;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технологические приемы, операции и средства, разрешенные к применению при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 на территории Российской Федерации виноградного сусла, вина, крепленого вина, игристого вина, коньяка и коньячного дистиллята</w:t>
      </w:r>
      <w:r w:rsidR="00862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 особенности применения технологических приемов, операций и средств, прямо не предусмотренных Федеральным законом для винодельческой продукции, за исключением виноградного сусла, вина, крепленого вина, игристого вина, коньяка и коньячного дистиллята.</w:t>
      </w:r>
    </w:p>
    <w:p w:rsidR="002E6D4F" w:rsidRPr="002E6D4F" w:rsidRDefault="002E6D4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внесены изменения, направленные на расширение перечня информации о винодельческой продукции, доведение которой до потребителя требуется в обязательном порядке. </w:t>
      </w:r>
    </w:p>
    <w:p w:rsidR="002E6D4F" w:rsidRPr="002E6D4F" w:rsidRDefault="002E6D4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CE"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13.06.2023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203-ФЗ «О государственном регулировании производства и оборота табачных изделий, табачной продукции, </w:t>
      </w:r>
      <w:proofErr w:type="spellStart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сырья для их производства»</w:t>
      </w:r>
      <w:r w:rsidR="0053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правовые основы производства и оборота табачных изделий. Для предотвращения незаконного производства будет создан единый </w:t>
      </w:r>
      <w:proofErr w:type="spellStart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технологического оборудования для производства табачных изделий.</w:t>
      </w:r>
    </w:p>
    <w:p w:rsidR="002E6D4F" w:rsidRPr="002E6D4F" w:rsidRDefault="002E6D4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CE"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31.07.2023 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</w:t>
      </w:r>
      <w:r w:rsidR="0086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которым вводятся </w:t>
      </w:r>
      <w:r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пошлины для производителей алкоголя и табака.</w:t>
      </w:r>
      <w:proofErr w:type="gramEnd"/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CE"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Федеральный закон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31.07.2023 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401-ФЗ «О внесении изменений в Кодекс Российской Федерации об административных правонарушениях», которым в новой статье 13.50 КоАП РФ установлены штрафы за нарушения в сфере связи и информации.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предусмотрена за неисполнение обязанностей владельцем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неисполнение им предписания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непредставление (несвоевременное предоставление) или предоставление ложных данных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владельцах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сервиса размещения объявлений для их идентификации, непредставление (несвоевременное предоставление) или предоставление ложных данных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новостных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аудиовизуальных сервисов, </w:t>
      </w:r>
      <w:proofErr w:type="spell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сервисов размещения объявлений.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CE"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Федеральный закон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04.08.2023 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426-ФЗ «О внесении изменений в Кодекс Российской Федерации об административных правонарушениях», которым усилена ответственность за антимонопольные нарушения.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отягчающим обстоятельствам отнесено исполнение некоторых картельных соглашений (в том числе на торгах) с использованием компьютерных программ, которые могут автоматически принимать решения для реализации таких соглашений.</w:t>
      </w:r>
      <w:r w:rsid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Ужесточена ответственность за повторное невыполнение решения или предписания ФАС. За указанные нарушения для должностных лиц предусмотрена дисквалификация на срок от 1 года до 3 лет, для юридических лиц штраф на сумму в двукратном размере ранее наложенного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штрафа, который не может быть меньше 100 тыс. руб. и больше 1/50 выручки за предыдущий календарный год.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CE" w:rsidRPr="002E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Федеральный закон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24.06.2023 </w:t>
      </w:r>
      <w:r w:rsidR="00C1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274-ФЗ «О внесении изменений в Кодекс Российской Федерации об административных правонарушениях», которым установлена ответственность за распространение </w:t>
      </w:r>
      <w:proofErr w:type="gram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интернет-рекламы</w:t>
      </w:r>
      <w:proofErr w:type="gram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идентификатора.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распространение </w:t>
      </w:r>
      <w:proofErr w:type="gram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интернет-рекламы</w:t>
      </w:r>
      <w:proofErr w:type="gram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идентификатора или с нарушением требований к его размещению предусмотрен штраф для должностных лиц - от 100 тыс. до 200 тыс. рублей, а для юридических лиц - от 200 тыс. до 500 тыс. рублей. Введены и другие штрафы за нарушения в сфере </w:t>
      </w:r>
      <w:proofErr w:type="gramStart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интернет-рекламы</w:t>
      </w:r>
      <w:proofErr w:type="gramEnd"/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5F6" w:rsidRDefault="008D55F6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</w:t>
      </w:r>
      <w:r w:rsidR="0071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Резником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436549-8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189.101 Федерального закона «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несостоятельности (банкротстве)».</w:t>
      </w:r>
    </w:p>
    <w:p w:rsidR="008D55F6" w:rsidRPr="005E5D87" w:rsidRDefault="008D55F6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предусмотреть, что 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требование кредитора к кредитной организации предъявлено в период после получения конкурсным управляющим заявлений учредителей кредитной организации о намерении получить оставшееся имущество и до внесения в единый государственный реестр юридических лиц сведений о государственной регистрации кредитной организации в связи с ее ликвидацией, долг кредитной организации по обязательству, связанному с удовлетворением предъявленного требования, переходит к</w:t>
      </w:r>
      <w:proofErr w:type="gramEnd"/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 кредитной организации. </w:t>
      </w:r>
    </w:p>
    <w:p w:rsidR="008D55F6" w:rsidRPr="00552BED" w:rsidRDefault="008D55F6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сентября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Думу 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депутатов внесен проект федерального закона № 436352-8 «О признании </w:t>
      </w:r>
      <w:proofErr w:type="gramStart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Федерального закона «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55F6" w:rsidRPr="00552BED" w:rsidRDefault="008D55F6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="006B3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признать у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тративши</w:t>
      </w:r>
      <w:r w:rsidR="007C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силу Федеральн</w:t>
      </w:r>
      <w:r w:rsidR="006B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7C5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02.07.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</w:t>
      </w:r>
      <w:r w:rsidR="007C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151-ФЗ «О </w:t>
      </w:r>
      <w:proofErr w:type="spellStart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организациях». </w:t>
      </w:r>
      <w:r w:rsidR="006B3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депутатов, а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отмены данного федерального закона обусловлена текущим социально-экономическим положением в стране, которое все чаще вынуждает наименее социально защищенные слои населения обращаться к микрофинансированию.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сентября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Правительством РФ внесен проект федерального закона № 437637-8 «О внесении изменений в Уголовный кодекс Российской Федерации и Уголовно-процессуальный кодекс Российской Федерации».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предлагается установить уголовную ответственность за незаконное перемещение через таможенную границу Евразийского экономического союза и Государственную границу РФ с государствами – членами Евразийского экономического союза алкогольной и табачной продукции, которая включена в перечень стратегически важных товаров и ресурсов для целей статьи 226.1 УК РФ, предусматривающей ответственность за контрабанду таких товаров.</w:t>
      </w:r>
    </w:p>
    <w:p w:rsidR="00D64738" w:rsidRPr="00D64738" w:rsidRDefault="00D64738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законопроектом предлагается отнести к преступлениям средней тяжести контрабанду стратегически важных товаров и ресурсов, культурных ценностей и особо ценных диких животных и водных </w:t>
      </w:r>
      <w:r w:rsidRP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биологических ресурсов. Одновременно признается утратившей силу статья 200.2 УК РФ, а таможенные и пограничные органы наделяются правом производства дознания по уголовным делам о преступлении, предусмотренном частью 1 статьи 226.1 УК РФ.</w:t>
      </w:r>
    </w:p>
    <w:p w:rsidR="008D55F6" w:rsidRPr="00552BED" w:rsidRDefault="008D55F6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сентября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Думу 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проект федерального закона № 442970-8 «О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«Об инвестиционных фондах</w:t>
      </w:r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D55F6" w:rsidRPr="00552BED" w:rsidRDefault="008D55F6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предусматривается возможность передачи от управляющей компании акционерного инвестиционного фонда или от управляющей компании паевого инвестиционного фонда специализированному депозитарию обязанности по осуществлению учета операций с имуществом, составляющим активы акционерного инвестиционного фонда и (или) активы паевого инвестиционного фонда, по учету денежных средств, ценных бумаг и иного имущества, переданных в оплату инвестиционных паев и исполнение обязанности по определению стоимости чистых активов акционерного</w:t>
      </w:r>
      <w:proofErr w:type="gramEnd"/>
      <w:r w:rsidRPr="005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фонда, стоимости чистых активов паевого инвестиционного фонда, расчетной стоимости инвестиционного пая, стоимости чистых активов акционерного инвестиционного фонда в расчете на одну акцию и сдачи соответствующей отчетности в Банк России.</w:t>
      </w:r>
    </w:p>
    <w:p w:rsidR="00EC790F" w:rsidRPr="00EC790F" w:rsidRDefault="00EC790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AC"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Думу 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="009D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</w:t>
      </w:r>
      <w:r w:rsidRPr="00EC7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доработанной редакции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EC7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</w:t>
      </w:r>
      <w:r w:rsidR="00D6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7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445620-8 «О внесении изменения в часть 2 статьи 30 Жилищного кодекса Российской Федерации» (о законодательном урегулировании возможности краткосрочного найма жилого помещения).</w:t>
      </w:r>
    </w:p>
    <w:p w:rsidR="00EC790F" w:rsidRDefault="00EC790F" w:rsidP="00A7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туристского сообщества, объединяемого ТПП РФ, законопроект не сможет решить проблемы рынка туристского жилья в сфере сдачи в</w:t>
      </w:r>
      <w:bookmarkStart w:id="0" w:name="_GoBack"/>
      <w:bookmarkEnd w:id="0"/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наем туристам на короткий срок жилых помещений в многоквартирных домах в связи с отсутствием обязательных требований к сдаваемому жилью и разрешительных режимов для регулирования данного рынка. Вместе с тем, может повлечь недобросовестную конкуренцию между </w:t>
      </w:r>
      <w:r w:rsidRPr="00EC7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краткосрочным наймом жилых помещений</w:t>
      </w:r>
      <w:r w:rsidRPr="00E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коллективными классифицированными средствами размещения, причем не в пользу последних.</w:t>
      </w:r>
    </w:p>
    <w:p w:rsidR="006D5F8F" w:rsidRPr="005E5D87" w:rsidRDefault="00B309D0" w:rsidP="00B3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D5F8F"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D5F8F" w:rsidRPr="005E5D87" w:rsidRDefault="006D5F8F" w:rsidP="00B30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законотворческой деятельности</w:t>
      </w:r>
    </w:p>
    <w:sectPr w:rsidR="006D5F8F" w:rsidRPr="005E5D87" w:rsidSect="00276551">
      <w:headerReference w:type="default" r:id="rId12"/>
      <w:pgSz w:w="11906" w:h="16838"/>
      <w:pgMar w:top="1135" w:right="79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8A" w:rsidRDefault="00C34C8A">
      <w:pPr>
        <w:spacing w:after="0" w:line="240" w:lineRule="auto"/>
      </w:pPr>
      <w:r>
        <w:separator/>
      </w:r>
    </w:p>
  </w:endnote>
  <w:endnote w:type="continuationSeparator" w:id="0">
    <w:p w:rsidR="00C34C8A" w:rsidRDefault="00C3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8A" w:rsidRDefault="00C34C8A">
      <w:pPr>
        <w:spacing w:after="0" w:line="240" w:lineRule="auto"/>
      </w:pPr>
      <w:r>
        <w:separator/>
      </w:r>
    </w:p>
  </w:footnote>
  <w:footnote w:type="continuationSeparator" w:id="0">
    <w:p w:rsidR="00C34C8A" w:rsidRDefault="00C3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56D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C3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3F30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68"/>
    <w:rsid w:val="000176BB"/>
    <w:rsid w:val="00017D7F"/>
    <w:rsid w:val="000204BF"/>
    <w:rsid w:val="0002071D"/>
    <w:rsid w:val="00020E11"/>
    <w:rsid w:val="0002328A"/>
    <w:rsid w:val="000238F2"/>
    <w:rsid w:val="00023C6F"/>
    <w:rsid w:val="00024E6C"/>
    <w:rsid w:val="00030E23"/>
    <w:rsid w:val="00031316"/>
    <w:rsid w:val="0003231E"/>
    <w:rsid w:val="000330E2"/>
    <w:rsid w:val="00033CFA"/>
    <w:rsid w:val="00034B39"/>
    <w:rsid w:val="000358DB"/>
    <w:rsid w:val="00037233"/>
    <w:rsid w:val="00041E50"/>
    <w:rsid w:val="00041F83"/>
    <w:rsid w:val="00042591"/>
    <w:rsid w:val="000478E7"/>
    <w:rsid w:val="00050A01"/>
    <w:rsid w:val="00050EEF"/>
    <w:rsid w:val="00052F9E"/>
    <w:rsid w:val="00053B93"/>
    <w:rsid w:val="00056775"/>
    <w:rsid w:val="00056BA1"/>
    <w:rsid w:val="00065263"/>
    <w:rsid w:val="000654D5"/>
    <w:rsid w:val="00065A88"/>
    <w:rsid w:val="00065B73"/>
    <w:rsid w:val="00065CF2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83085"/>
    <w:rsid w:val="00084A2B"/>
    <w:rsid w:val="00086548"/>
    <w:rsid w:val="000874F0"/>
    <w:rsid w:val="00087C4B"/>
    <w:rsid w:val="00090CFD"/>
    <w:rsid w:val="000917F6"/>
    <w:rsid w:val="000923E2"/>
    <w:rsid w:val="0009346A"/>
    <w:rsid w:val="00093935"/>
    <w:rsid w:val="00094AA6"/>
    <w:rsid w:val="000A0C1F"/>
    <w:rsid w:val="000A1970"/>
    <w:rsid w:val="000A1C7F"/>
    <w:rsid w:val="000A2657"/>
    <w:rsid w:val="000A55BA"/>
    <w:rsid w:val="000A5C1F"/>
    <w:rsid w:val="000A6C64"/>
    <w:rsid w:val="000A7AFC"/>
    <w:rsid w:val="000B073F"/>
    <w:rsid w:val="000B16D0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0F6"/>
    <w:rsid w:val="000D1A3D"/>
    <w:rsid w:val="000D6140"/>
    <w:rsid w:val="000D7060"/>
    <w:rsid w:val="000D7463"/>
    <w:rsid w:val="000E173A"/>
    <w:rsid w:val="000E1B86"/>
    <w:rsid w:val="000E24C7"/>
    <w:rsid w:val="000E3F19"/>
    <w:rsid w:val="000E6D77"/>
    <w:rsid w:val="000F0904"/>
    <w:rsid w:val="000F10C7"/>
    <w:rsid w:val="000F26C5"/>
    <w:rsid w:val="000F6379"/>
    <w:rsid w:val="000F645C"/>
    <w:rsid w:val="00101E85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2082F"/>
    <w:rsid w:val="0012144C"/>
    <w:rsid w:val="00121D6F"/>
    <w:rsid w:val="001269B6"/>
    <w:rsid w:val="00127FF0"/>
    <w:rsid w:val="00130747"/>
    <w:rsid w:val="00130789"/>
    <w:rsid w:val="00130FEE"/>
    <w:rsid w:val="00131BD1"/>
    <w:rsid w:val="00132EA8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442D"/>
    <w:rsid w:val="001579AB"/>
    <w:rsid w:val="001627B6"/>
    <w:rsid w:val="001627DF"/>
    <w:rsid w:val="00163DAA"/>
    <w:rsid w:val="00165CFE"/>
    <w:rsid w:val="00165E5B"/>
    <w:rsid w:val="0016718A"/>
    <w:rsid w:val="0016771F"/>
    <w:rsid w:val="00170C87"/>
    <w:rsid w:val="00170D70"/>
    <w:rsid w:val="00171CD7"/>
    <w:rsid w:val="00171D74"/>
    <w:rsid w:val="00172D5C"/>
    <w:rsid w:val="0017432F"/>
    <w:rsid w:val="0017450A"/>
    <w:rsid w:val="00175D42"/>
    <w:rsid w:val="0017740D"/>
    <w:rsid w:val="0017764B"/>
    <w:rsid w:val="00182ADA"/>
    <w:rsid w:val="0018467D"/>
    <w:rsid w:val="00184F89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2E4C"/>
    <w:rsid w:val="001A439C"/>
    <w:rsid w:val="001A4ED5"/>
    <w:rsid w:val="001A5421"/>
    <w:rsid w:val="001A7F82"/>
    <w:rsid w:val="001B0AE5"/>
    <w:rsid w:val="001B0D2B"/>
    <w:rsid w:val="001B6ED9"/>
    <w:rsid w:val="001B6F8C"/>
    <w:rsid w:val="001B7F89"/>
    <w:rsid w:val="001B7FAD"/>
    <w:rsid w:val="001C0A7D"/>
    <w:rsid w:val="001C159B"/>
    <w:rsid w:val="001C1C3C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4079"/>
    <w:rsid w:val="001E01AA"/>
    <w:rsid w:val="001E1BDE"/>
    <w:rsid w:val="001E2F5C"/>
    <w:rsid w:val="001E350F"/>
    <w:rsid w:val="001E454D"/>
    <w:rsid w:val="001E45DF"/>
    <w:rsid w:val="001E7638"/>
    <w:rsid w:val="001F0DD6"/>
    <w:rsid w:val="001F1DBD"/>
    <w:rsid w:val="001F2071"/>
    <w:rsid w:val="001F362D"/>
    <w:rsid w:val="001F3B81"/>
    <w:rsid w:val="001F634E"/>
    <w:rsid w:val="001F6CF6"/>
    <w:rsid w:val="001F70F5"/>
    <w:rsid w:val="001F7153"/>
    <w:rsid w:val="001F784F"/>
    <w:rsid w:val="002007C8"/>
    <w:rsid w:val="0020294E"/>
    <w:rsid w:val="00203C80"/>
    <w:rsid w:val="00203CBC"/>
    <w:rsid w:val="0020460D"/>
    <w:rsid w:val="002070CD"/>
    <w:rsid w:val="00207715"/>
    <w:rsid w:val="00211093"/>
    <w:rsid w:val="002123D9"/>
    <w:rsid w:val="00212D78"/>
    <w:rsid w:val="00213DE4"/>
    <w:rsid w:val="0021675A"/>
    <w:rsid w:val="00216931"/>
    <w:rsid w:val="00220093"/>
    <w:rsid w:val="00220886"/>
    <w:rsid w:val="00222539"/>
    <w:rsid w:val="002242D4"/>
    <w:rsid w:val="00224EAE"/>
    <w:rsid w:val="002258A9"/>
    <w:rsid w:val="0023017B"/>
    <w:rsid w:val="002307CD"/>
    <w:rsid w:val="00230CC5"/>
    <w:rsid w:val="002358E6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9A1"/>
    <w:rsid w:val="00253A54"/>
    <w:rsid w:val="00254E2C"/>
    <w:rsid w:val="0025571B"/>
    <w:rsid w:val="00256D6E"/>
    <w:rsid w:val="0025707D"/>
    <w:rsid w:val="00257A21"/>
    <w:rsid w:val="00265A84"/>
    <w:rsid w:val="00271CD0"/>
    <w:rsid w:val="002724D7"/>
    <w:rsid w:val="00273636"/>
    <w:rsid w:val="00273E23"/>
    <w:rsid w:val="00275052"/>
    <w:rsid w:val="002761BD"/>
    <w:rsid w:val="00276551"/>
    <w:rsid w:val="0028027C"/>
    <w:rsid w:val="00282018"/>
    <w:rsid w:val="002831A4"/>
    <w:rsid w:val="00283506"/>
    <w:rsid w:val="0028582F"/>
    <w:rsid w:val="00285FE2"/>
    <w:rsid w:val="002866A8"/>
    <w:rsid w:val="002866C1"/>
    <w:rsid w:val="002866F9"/>
    <w:rsid w:val="002876F2"/>
    <w:rsid w:val="00290B23"/>
    <w:rsid w:val="002927A4"/>
    <w:rsid w:val="002931F1"/>
    <w:rsid w:val="00294D6B"/>
    <w:rsid w:val="002954CF"/>
    <w:rsid w:val="0029633D"/>
    <w:rsid w:val="0029634F"/>
    <w:rsid w:val="002978B8"/>
    <w:rsid w:val="002A1F50"/>
    <w:rsid w:val="002A2A22"/>
    <w:rsid w:val="002A2A8C"/>
    <w:rsid w:val="002A2E32"/>
    <w:rsid w:val="002A32E8"/>
    <w:rsid w:val="002B06DE"/>
    <w:rsid w:val="002B2583"/>
    <w:rsid w:val="002B3281"/>
    <w:rsid w:val="002B571D"/>
    <w:rsid w:val="002B7698"/>
    <w:rsid w:val="002C19EA"/>
    <w:rsid w:val="002C3170"/>
    <w:rsid w:val="002C47A6"/>
    <w:rsid w:val="002C4F07"/>
    <w:rsid w:val="002D3DF0"/>
    <w:rsid w:val="002D5693"/>
    <w:rsid w:val="002D56F2"/>
    <w:rsid w:val="002D5BC6"/>
    <w:rsid w:val="002E05FE"/>
    <w:rsid w:val="002E1225"/>
    <w:rsid w:val="002E1AF3"/>
    <w:rsid w:val="002E1E8C"/>
    <w:rsid w:val="002E3C4E"/>
    <w:rsid w:val="002E5BE5"/>
    <w:rsid w:val="002E6D4F"/>
    <w:rsid w:val="002F2EDC"/>
    <w:rsid w:val="002F3264"/>
    <w:rsid w:val="002F409D"/>
    <w:rsid w:val="002F6560"/>
    <w:rsid w:val="002F6FC8"/>
    <w:rsid w:val="00301160"/>
    <w:rsid w:val="00302B9C"/>
    <w:rsid w:val="00303022"/>
    <w:rsid w:val="00303312"/>
    <w:rsid w:val="00303E9D"/>
    <w:rsid w:val="00304852"/>
    <w:rsid w:val="00305655"/>
    <w:rsid w:val="0031290F"/>
    <w:rsid w:val="00313D3A"/>
    <w:rsid w:val="003145D8"/>
    <w:rsid w:val="00315EF2"/>
    <w:rsid w:val="003162BC"/>
    <w:rsid w:val="00316844"/>
    <w:rsid w:val="00320647"/>
    <w:rsid w:val="00323389"/>
    <w:rsid w:val="00324920"/>
    <w:rsid w:val="00324A70"/>
    <w:rsid w:val="00327BA6"/>
    <w:rsid w:val="0033017E"/>
    <w:rsid w:val="003303B4"/>
    <w:rsid w:val="003309B0"/>
    <w:rsid w:val="00330A95"/>
    <w:rsid w:val="00330FE0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58E"/>
    <w:rsid w:val="003440F1"/>
    <w:rsid w:val="00344641"/>
    <w:rsid w:val="003457C4"/>
    <w:rsid w:val="00345C84"/>
    <w:rsid w:val="00350A55"/>
    <w:rsid w:val="0035107F"/>
    <w:rsid w:val="00351676"/>
    <w:rsid w:val="00352728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778"/>
    <w:rsid w:val="003657B5"/>
    <w:rsid w:val="003677B5"/>
    <w:rsid w:val="00367F47"/>
    <w:rsid w:val="0037049C"/>
    <w:rsid w:val="0037163D"/>
    <w:rsid w:val="00372284"/>
    <w:rsid w:val="00372DB6"/>
    <w:rsid w:val="0037591A"/>
    <w:rsid w:val="003779BA"/>
    <w:rsid w:val="00380535"/>
    <w:rsid w:val="0038172E"/>
    <w:rsid w:val="00382557"/>
    <w:rsid w:val="00382B69"/>
    <w:rsid w:val="00384766"/>
    <w:rsid w:val="00384E7C"/>
    <w:rsid w:val="00385E3C"/>
    <w:rsid w:val="00386DC1"/>
    <w:rsid w:val="00391E7B"/>
    <w:rsid w:val="00393F76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B011C"/>
    <w:rsid w:val="003B0EEF"/>
    <w:rsid w:val="003B132A"/>
    <w:rsid w:val="003B2994"/>
    <w:rsid w:val="003B4A54"/>
    <w:rsid w:val="003B4CD4"/>
    <w:rsid w:val="003B50CF"/>
    <w:rsid w:val="003B7F6A"/>
    <w:rsid w:val="003C37D2"/>
    <w:rsid w:val="003C3F5B"/>
    <w:rsid w:val="003C434D"/>
    <w:rsid w:val="003C73C5"/>
    <w:rsid w:val="003D138D"/>
    <w:rsid w:val="003D2D98"/>
    <w:rsid w:val="003D4439"/>
    <w:rsid w:val="003D4A6F"/>
    <w:rsid w:val="003D5497"/>
    <w:rsid w:val="003E0C84"/>
    <w:rsid w:val="003E372F"/>
    <w:rsid w:val="003E3917"/>
    <w:rsid w:val="003E4B1F"/>
    <w:rsid w:val="003F02FC"/>
    <w:rsid w:val="003F3A3A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0EF5"/>
    <w:rsid w:val="004119A0"/>
    <w:rsid w:val="00411B75"/>
    <w:rsid w:val="00413834"/>
    <w:rsid w:val="0041625D"/>
    <w:rsid w:val="004162EE"/>
    <w:rsid w:val="00416B4C"/>
    <w:rsid w:val="0041771B"/>
    <w:rsid w:val="004211F7"/>
    <w:rsid w:val="004213A4"/>
    <w:rsid w:val="00421AA1"/>
    <w:rsid w:val="00423876"/>
    <w:rsid w:val="00424483"/>
    <w:rsid w:val="00426E0B"/>
    <w:rsid w:val="00426E63"/>
    <w:rsid w:val="00435D75"/>
    <w:rsid w:val="00436482"/>
    <w:rsid w:val="00436DA4"/>
    <w:rsid w:val="004374D1"/>
    <w:rsid w:val="004374E1"/>
    <w:rsid w:val="004415AF"/>
    <w:rsid w:val="004422AA"/>
    <w:rsid w:val="00443F9F"/>
    <w:rsid w:val="004444C7"/>
    <w:rsid w:val="00445DD0"/>
    <w:rsid w:val="004461F8"/>
    <w:rsid w:val="004525A8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54D2"/>
    <w:rsid w:val="00466D66"/>
    <w:rsid w:val="004706E3"/>
    <w:rsid w:val="00471170"/>
    <w:rsid w:val="004713AC"/>
    <w:rsid w:val="0047214A"/>
    <w:rsid w:val="0047300A"/>
    <w:rsid w:val="004773F9"/>
    <w:rsid w:val="004824C7"/>
    <w:rsid w:val="00482B05"/>
    <w:rsid w:val="00483CC8"/>
    <w:rsid w:val="00484F77"/>
    <w:rsid w:val="004865AE"/>
    <w:rsid w:val="004873A0"/>
    <w:rsid w:val="00487F2E"/>
    <w:rsid w:val="004906FB"/>
    <w:rsid w:val="00491E54"/>
    <w:rsid w:val="004960D2"/>
    <w:rsid w:val="00497053"/>
    <w:rsid w:val="00497290"/>
    <w:rsid w:val="004975FF"/>
    <w:rsid w:val="004976B3"/>
    <w:rsid w:val="004A0CEA"/>
    <w:rsid w:val="004A1676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769D"/>
    <w:rsid w:val="004C161E"/>
    <w:rsid w:val="004C198A"/>
    <w:rsid w:val="004C2581"/>
    <w:rsid w:val="004C2818"/>
    <w:rsid w:val="004C2A8A"/>
    <w:rsid w:val="004C30E7"/>
    <w:rsid w:val="004C4B85"/>
    <w:rsid w:val="004C6114"/>
    <w:rsid w:val="004C6745"/>
    <w:rsid w:val="004C7DC2"/>
    <w:rsid w:val="004D111A"/>
    <w:rsid w:val="004D1D7E"/>
    <w:rsid w:val="004D72E7"/>
    <w:rsid w:val="004D7DA9"/>
    <w:rsid w:val="004E1953"/>
    <w:rsid w:val="004E4D1C"/>
    <w:rsid w:val="004E59EA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2641"/>
    <w:rsid w:val="005033EB"/>
    <w:rsid w:val="00503BFA"/>
    <w:rsid w:val="00504D2E"/>
    <w:rsid w:val="005077C0"/>
    <w:rsid w:val="00512352"/>
    <w:rsid w:val="00513FB9"/>
    <w:rsid w:val="005155FA"/>
    <w:rsid w:val="005165B2"/>
    <w:rsid w:val="00516606"/>
    <w:rsid w:val="005172EB"/>
    <w:rsid w:val="00522197"/>
    <w:rsid w:val="00523082"/>
    <w:rsid w:val="005233D4"/>
    <w:rsid w:val="00524F1D"/>
    <w:rsid w:val="00525432"/>
    <w:rsid w:val="00532EC8"/>
    <w:rsid w:val="005333EF"/>
    <w:rsid w:val="0053346D"/>
    <w:rsid w:val="00533CA1"/>
    <w:rsid w:val="00533D72"/>
    <w:rsid w:val="00534E2E"/>
    <w:rsid w:val="00535088"/>
    <w:rsid w:val="005352C0"/>
    <w:rsid w:val="00535746"/>
    <w:rsid w:val="00536951"/>
    <w:rsid w:val="00540267"/>
    <w:rsid w:val="005405AB"/>
    <w:rsid w:val="00544C4A"/>
    <w:rsid w:val="00547306"/>
    <w:rsid w:val="00547F0D"/>
    <w:rsid w:val="00550745"/>
    <w:rsid w:val="00550A6E"/>
    <w:rsid w:val="00551362"/>
    <w:rsid w:val="00552BED"/>
    <w:rsid w:val="00552F97"/>
    <w:rsid w:val="00553624"/>
    <w:rsid w:val="0055422D"/>
    <w:rsid w:val="0055569D"/>
    <w:rsid w:val="00555775"/>
    <w:rsid w:val="00556B07"/>
    <w:rsid w:val="00557D73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86842"/>
    <w:rsid w:val="005872C7"/>
    <w:rsid w:val="005933C2"/>
    <w:rsid w:val="005936A5"/>
    <w:rsid w:val="00593CF5"/>
    <w:rsid w:val="0059537A"/>
    <w:rsid w:val="00596CA1"/>
    <w:rsid w:val="0059710E"/>
    <w:rsid w:val="005A0E7F"/>
    <w:rsid w:val="005A389F"/>
    <w:rsid w:val="005A4EF1"/>
    <w:rsid w:val="005B00A7"/>
    <w:rsid w:val="005B053D"/>
    <w:rsid w:val="005B24D0"/>
    <w:rsid w:val="005B4696"/>
    <w:rsid w:val="005B4745"/>
    <w:rsid w:val="005B551A"/>
    <w:rsid w:val="005B5FF6"/>
    <w:rsid w:val="005B6E88"/>
    <w:rsid w:val="005B751D"/>
    <w:rsid w:val="005B76CA"/>
    <w:rsid w:val="005C1C53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5A7B"/>
    <w:rsid w:val="005D71FD"/>
    <w:rsid w:val="005E00B8"/>
    <w:rsid w:val="005E12A3"/>
    <w:rsid w:val="005E2739"/>
    <w:rsid w:val="005E2E8B"/>
    <w:rsid w:val="005E5155"/>
    <w:rsid w:val="005E53D4"/>
    <w:rsid w:val="005E5619"/>
    <w:rsid w:val="005E5D87"/>
    <w:rsid w:val="005E6650"/>
    <w:rsid w:val="005F4870"/>
    <w:rsid w:val="005F51F0"/>
    <w:rsid w:val="005F56DF"/>
    <w:rsid w:val="005F5D75"/>
    <w:rsid w:val="005F7180"/>
    <w:rsid w:val="00601778"/>
    <w:rsid w:val="006031A1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556D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39C5"/>
    <w:rsid w:val="00654334"/>
    <w:rsid w:val="00654BC7"/>
    <w:rsid w:val="00656226"/>
    <w:rsid w:val="0066029C"/>
    <w:rsid w:val="0066046E"/>
    <w:rsid w:val="006614E9"/>
    <w:rsid w:val="00661555"/>
    <w:rsid w:val="00662086"/>
    <w:rsid w:val="00662449"/>
    <w:rsid w:val="006625A8"/>
    <w:rsid w:val="00662F6B"/>
    <w:rsid w:val="00664601"/>
    <w:rsid w:val="00666B86"/>
    <w:rsid w:val="00666DC2"/>
    <w:rsid w:val="00667A27"/>
    <w:rsid w:val="0067357B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4159"/>
    <w:rsid w:val="006A4E18"/>
    <w:rsid w:val="006A6490"/>
    <w:rsid w:val="006A7F6E"/>
    <w:rsid w:val="006B02D0"/>
    <w:rsid w:val="006B053F"/>
    <w:rsid w:val="006B38A4"/>
    <w:rsid w:val="006B577C"/>
    <w:rsid w:val="006B58A5"/>
    <w:rsid w:val="006B5A95"/>
    <w:rsid w:val="006B601E"/>
    <w:rsid w:val="006B7B42"/>
    <w:rsid w:val="006C225D"/>
    <w:rsid w:val="006C2E4F"/>
    <w:rsid w:val="006C2E9F"/>
    <w:rsid w:val="006C3B45"/>
    <w:rsid w:val="006C3CD4"/>
    <w:rsid w:val="006C472E"/>
    <w:rsid w:val="006C4779"/>
    <w:rsid w:val="006C5A68"/>
    <w:rsid w:val="006C6781"/>
    <w:rsid w:val="006D1584"/>
    <w:rsid w:val="006D1836"/>
    <w:rsid w:val="006D1AA5"/>
    <w:rsid w:val="006D3281"/>
    <w:rsid w:val="006D5617"/>
    <w:rsid w:val="006D5BE3"/>
    <w:rsid w:val="006D5F8F"/>
    <w:rsid w:val="006E0741"/>
    <w:rsid w:val="006E0E9E"/>
    <w:rsid w:val="006E0F1B"/>
    <w:rsid w:val="006E2DB7"/>
    <w:rsid w:val="006E31D3"/>
    <w:rsid w:val="006E40FE"/>
    <w:rsid w:val="006E438D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4E9"/>
    <w:rsid w:val="00715815"/>
    <w:rsid w:val="007160A7"/>
    <w:rsid w:val="00717853"/>
    <w:rsid w:val="00717C1A"/>
    <w:rsid w:val="007203AD"/>
    <w:rsid w:val="007213BF"/>
    <w:rsid w:val="00722B47"/>
    <w:rsid w:val="00723483"/>
    <w:rsid w:val="0072355A"/>
    <w:rsid w:val="00724774"/>
    <w:rsid w:val="007252BA"/>
    <w:rsid w:val="00726442"/>
    <w:rsid w:val="007268C5"/>
    <w:rsid w:val="00730862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1E58"/>
    <w:rsid w:val="00743153"/>
    <w:rsid w:val="00743B6B"/>
    <w:rsid w:val="007447A7"/>
    <w:rsid w:val="0074588D"/>
    <w:rsid w:val="007459EF"/>
    <w:rsid w:val="007459FB"/>
    <w:rsid w:val="00746A66"/>
    <w:rsid w:val="00746D9F"/>
    <w:rsid w:val="00750D4F"/>
    <w:rsid w:val="00751336"/>
    <w:rsid w:val="00751FA0"/>
    <w:rsid w:val="00753334"/>
    <w:rsid w:val="007538BD"/>
    <w:rsid w:val="00753C30"/>
    <w:rsid w:val="00753F04"/>
    <w:rsid w:val="007548AC"/>
    <w:rsid w:val="00754F22"/>
    <w:rsid w:val="00756785"/>
    <w:rsid w:val="00762598"/>
    <w:rsid w:val="00763BC2"/>
    <w:rsid w:val="007644FE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84317"/>
    <w:rsid w:val="00791A32"/>
    <w:rsid w:val="007955C3"/>
    <w:rsid w:val="00797073"/>
    <w:rsid w:val="00797734"/>
    <w:rsid w:val="007A152C"/>
    <w:rsid w:val="007A1E75"/>
    <w:rsid w:val="007A2771"/>
    <w:rsid w:val="007A33B3"/>
    <w:rsid w:val="007A5A0F"/>
    <w:rsid w:val="007B1323"/>
    <w:rsid w:val="007B2CD5"/>
    <w:rsid w:val="007B4976"/>
    <w:rsid w:val="007B5B82"/>
    <w:rsid w:val="007B763C"/>
    <w:rsid w:val="007C155B"/>
    <w:rsid w:val="007C194A"/>
    <w:rsid w:val="007C2F9E"/>
    <w:rsid w:val="007C369C"/>
    <w:rsid w:val="007C598E"/>
    <w:rsid w:val="007C5BE5"/>
    <w:rsid w:val="007C5F6A"/>
    <w:rsid w:val="007C6988"/>
    <w:rsid w:val="007C6D0A"/>
    <w:rsid w:val="007C70E2"/>
    <w:rsid w:val="007C7423"/>
    <w:rsid w:val="007C7FD0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69E"/>
    <w:rsid w:val="00811A30"/>
    <w:rsid w:val="00812511"/>
    <w:rsid w:val="0081275D"/>
    <w:rsid w:val="00813B19"/>
    <w:rsid w:val="00816112"/>
    <w:rsid w:val="008171AA"/>
    <w:rsid w:val="0082089B"/>
    <w:rsid w:val="00822DEB"/>
    <w:rsid w:val="00824DFE"/>
    <w:rsid w:val="00824F52"/>
    <w:rsid w:val="00831312"/>
    <w:rsid w:val="0083332F"/>
    <w:rsid w:val="0084127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9C8"/>
    <w:rsid w:val="00862BB8"/>
    <w:rsid w:val="00865EAA"/>
    <w:rsid w:val="00865EC2"/>
    <w:rsid w:val="00873C83"/>
    <w:rsid w:val="00874AA6"/>
    <w:rsid w:val="00876D0C"/>
    <w:rsid w:val="00876EBA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1A1F"/>
    <w:rsid w:val="0089285C"/>
    <w:rsid w:val="00895A07"/>
    <w:rsid w:val="00896E65"/>
    <w:rsid w:val="00897898"/>
    <w:rsid w:val="008A0ABC"/>
    <w:rsid w:val="008A1841"/>
    <w:rsid w:val="008A2C53"/>
    <w:rsid w:val="008A3A0B"/>
    <w:rsid w:val="008A3F5F"/>
    <w:rsid w:val="008B0B88"/>
    <w:rsid w:val="008B2AEB"/>
    <w:rsid w:val="008B2F9C"/>
    <w:rsid w:val="008B380C"/>
    <w:rsid w:val="008B4CEF"/>
    <w:rsid w:val="008B56A9"/>
    <w:rsid w:val="008B5E2C"/>
    <w:rsid w:val="008B5E5F"/>
    <w:rsid w:val="008B5F73"/>
    <w:rsid w:val="008C0E83"/>
    <w:rsid w:val="008C33A6"/>
    <w:rsid w:val="008C500D"/>
    <w:rsid w:val="008C5221"/>
    <w:rsid w:val="008C5330"/>
    <w:rsid w:val="008C61F4"/>
    <w:rsid w:val="008C6C58"/>
    <w:rsid w:val="008C707E"/>
    <w:rsid w:val="008C70FC"/>
    <w:rsid w:val="008C78FA"/>
    <w:rsid w:val="008C7C12"/>
    <w:rsid w:val="008C7CFE"/>
    <w:rsid w:val="008D0E11"/>
    <w:rsid w:val="008D2733"/>
    <w:rsid w:val="008D3039"/>
    <w:rsid w:val="008D4B90"/>
    <w:rsid w:val="008D55F6"/>
    <w:rsid w:val="008D60E5"/>
    <w:rsid w:val="008E1280"/>
    <w:rsid w:val="008E1EC8"/>
    <w:rsid w:val="008E390A"/>
    <w:rsid w:val="008E4D9E"/>
    <w:rsid w:val="008E62A9"/>
    <w:rsid w:val="008E75D7"/>
    <w:rsid w:val="008F098B"/>
    <w:rsid w:val="008F1368"/>
    <w:rsid w:val="008F2060"/>
    <w:rsid w:val="008F6AB4"/>
    <w:rsid w:val="00900835"/>
    <w:rsid w:val="0090179C"/>
    <w:rsid w:val="00902FC5"/>
    <w:rsid w:val="009031B1"/>
    <w:rsid w:val="00903EEC"/>
    <w:rsid w:val="00904A4D"/>
    <w:rsid w:val="0090638B"/>
    <w:rsid w:val="00906D36"/>
    <w:rsid w:val="00907638"/>
    <w:rsid w:val="00907EAA"/>
    <w:rsid w:val="00910438"/>
    <w:rsid w:val="0091160C"/>
    <w:rsid w:val="009119D9"/>
    <w:rsid w:val="009138F1"/>
    <w:rsid w:val="0091568A"/>
    <w:rsid w:val="00917AA1"/>
    <w:rsid w:val="0092096C"/>
    <w:rsid w:val="00920BEE"/>
    <w:rsid w:val="009235D7"/>
    <w:rsid w:val="00924E38"/>
    <w:rsid w:val="009258C3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5F45"/>
    <w:rsid w:val="009461F5"/>
    <w:rsid w:val="00946BCE"/>
    <w:rsid w:val="00950ED2"/>
    <w:rsid w:val="00951FE4"/>
    <w:rsid w:val="00955E75"/>
    <w:rsid w:val="00956B36"/>
    <w:rsid w:val="00957273"/>
    <w:rsid w:val="009578F8"/>
    <w:rsid w:val="009615C7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2F2C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5628"/>
    <w:rsid w:val="0099648D"/>
    <w:rsid w:val="009A063B"/>
    <w:rsid w:val="009A185C"/>
    <w:rsid w:val="009A312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603F"/>
    <w:rsid w:val="009B6852"/>
    <w:rsid w:val="009B6AF6"/>
    <w:rsid w:val="009B6FE5"/>
    <w:rsid w:val="009B7F67"/>
    <w:rsid w:val="009C1AEE"/>
    <w:rsid w:val="009C375A"/>
    <w:rsid w:val="009C41A2"/>
    <w:rsid w:val="009C4442"/>
    <w:rsid w:val="009C52C2"/>
    <w:rsid w:val="009D0AAC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7101"/>
    <w:rsid w:val="00A07842"/>
    <w:rsid w:val="00A100A3"/>
    <w:rsid w:val="00A11516"/>
    <w:rsid w:val="00A124BF"/>
    <w:rsid w:val="00A15B86"/>
    <w:rsid w:val="00A16A62"/>
    <w:rsid w:val="00A24C66"/>
    <w:rsid w:val="00A269A1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7416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4F4B"/>
    <w:rsid w:val="00A76032"/>
    <w:rsid w:val="00A76D50"/>
    <w:rsid w:val="00A76ED8"/>
    <w:rsid w:val="00A779BD"/>
    <w:rsid w:val="00A77D57"/>
    <w:rsid w:val="00A813CE"/>
    <w:rsid w:val="00A82FEC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A0456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6CC1"/>
    <w:rsid w:val="00AB7F04"/>
    <w:rsid w:val="00AC313F"/>
    <w:rsid w:val="00AC4071"/>
    <w:rsid w:val="00AC4546"/>
    <w:rsid w:val="00AC4BC3"/>
    <w:rsid w:val="00AD1E95"/>
    <w:rsid w:val="00AD20C5"/>
    <w:rsid w:val="00AD4267"/>
    <w:rsid w:val="00AD56DE"/>
    <w:rsid w:val="00AE0F3B"/>
    <w:rsid w:val="00AE1E47"/>
    <w:rsid w:val="00AE3F8F"/>
    <w:rsid w:val="00AE40C0"/>
    <w:rsid w:val="00AE493A"/>
    <w:rsid w:val="00AE7CB5"/>
    <w:rsid w:val="00AF2E68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F98"/>
    <w:rsid w:val="00B054A0"/>
    <w:rsid w:val="00B06CF4"/>
    <w:rsid w:val="00B07002"/>
    <w:rsid w:val="00B10DFA"/>
    <w:rsid w:val="00B113C2"/>
    <w:rsid w:val="00B11616"/>
    <w:rsid w:val="00B126E2"/>
    <w:rsid w:val="00B129A5"/>
    <w:rsid w:val="00B12D11"/>
    <w:rsid w:val="00B138AD"/>
    <w:rsid w:val="00B175FC"/>
    <w:rsid w:val="00B20F92"/>
    <w:rsid w:val="00B2265C"/>
    <w:rsid w:val="00B22C98"/>
    <w:rsid w:val="00B2390B"/>
    <w:rsid w:val="00B308B4"/>
    <w:rsid w:val="00B309D0"/>
    <w:rsid w:val="00B32415"/>
    <w:rsid w:val="00B33CF7"/>
    <w:rsid w:val="00B340C8"/>
    <w:rsid w:val="00B35C1E"/>
    <w:rsid w:val="00B41D1C"/>
    <w:rsid w:val="00B45F5A"/>
    <w:rsid w:val="00B463A8"/>
    <w:rsid w:val="00B51083"/>
    <w:rsid w:val="00B52D22"/>
    <w:rsid w:val="00B549E9"/>
    <w:rsid w:val="00B55A32"/>
    <w:rsid w:val="00B55DC1"/>
    <w:rsid w:val="00B56051"/>
    <w:rsid w:val="00B57016"/>
    <w:rsid w:val="00B57551"/>
    <w:rsid w:val="00B57A41"/>
    <w:rsid w:val="00B60564"/>
    <w:rsid w:val="00B61A6B"/>
    <w:rsid w:val="00B62C58"/>
    <w:rsid w:val="00B62F2E"/>
    <w:rsid w:val="00B62F56"/>
    <w:rsid w:val="00B632E9"/>
    <w:rsid w:val="00B6590D"/>
    <w:rsid w:val="00B65958"/>
    <w:rsid w:val="00B66CB1"/>
    <w:rsid w:val="00B75165"/>
    <w:rsid w:val="00B81109"/>
    <w:rsid w:val="00B84F46"/>
    <w:rsid w:val="00B851A1"/>
    <w:rsid w:val="00B8586A"/>
    <w:rsid w:val="00B8642C"/>
    <w:rsid w:val="00B866BC"/>
    <w:rsid w:val="00B909B4"/>
    <w:rsid w:val="00B90E46"/>
    <w:rsid w:val="00B92FE6"/>
    <w:rsid w:val="00B93232"/>
    <w:rsid w:val="00B9564D"/>
    <w:rsid w:val="00B9769C"/>
    <w:rsid w:val="00B979BA"/>
    <w:rsid w:val="00B97B97"/>
    <w:rsid w:val="00BA0E3F"/>
    <w:rsid w:val="00BA1E1F"/>
    <w:rsid w:val="00BA2C1C"/>
    <w:rsid w:val="00BA40E2"/>
    <w:rsid w:val="00BA44BE"/>
    <w:rsid w:val="00BA4D46"/>
    <w:rsid w:val="00BA6A63"/>
    <w:rsid w:val="00BB12C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D3F25"/>
    <w:rsid w:val="00BD40C1"/>
    <w:rsid w:val="00BD447F"/>
    <w:rsid w:val="00BD4E61"/>
    <w:rsid w:val="00BD5329"/>
    <w:rsid w:val="00BE01F4"/>
    <w:rsid w:val="00BE1056"/>
    <w:rsid w:val="00BE16BF"/>
    <w:rsid w:val="00BE2253"/>
    <w:rsid w:val="00BE42A0"/>
    <w:rsid w:val="00BE524C"/>
    <w:rsid w:val="00BE6030"/>
    <w:rsid w:val="00BE780B"/>
    <w:rsid w:val="00BE7F4B"/>
    <w:rsid w:val="00BF0FC5"/>
    <w:rsid w:val="00BF188E"/>
    <w:rsid w:val="00BF3DAB"/>
    <w:rsid w:val="00BF446F"/>
    <w:rsid w:val="00C005ED"/>
    <w:rsid w:val="00C00CE0"/>
    <w:rsid w:val="00C025EB"/>
    <w:rsid w:val="00C02C5D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0ACE"/>
    <w:rsid w:val="00C126D3"/>
    <w:rsid w:val="00C136ED"/>
    <w:rsid w:val="00C139D1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26E0B"/>
    <w:rsid w:val="00C30179"/>
    <w:rsid w:val="00C304E3"/>
    <w:rsid w:val="00C32293"/>
    <w:rsid w:val="00C33BCC"/>
    <w:rsid w:val="00C33D29"/>
    <w:rsid w:val="00C34C8A"/>
    <w:rsid w:val="00C34EDB"/>
    <w:rsid w:val="00C366BA"/>
    <w:rsid w:val="00C36BDB"/>
    <w:rsid w:val="00C36C62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44D8"/>
    <w:rsid w:val="00C557D1"/>
    <w:rsid w:val="00C560E7"/>
    <w:rsid w:val="00C56D9C"/>
    <w:rsid w:val="00C57148"/>
    <w:rsid w:val="00C578A4"/>
    <w:rsid w:val="00C57CC5"/>
    <w:rsid w:val="00C61116"/>
    <w:rsid w:val="00C617A3"/>
    <w:rsid w:val="00C6344E"/>
    <w:rsid w:val="00C644B0"/>
    <w:rsid w:val="00C645DF"/>
    <w:rsid w:val="00C657D1"/>
    <w:rsid w:val="00C65B7E"/>
    <w:rsid w:val="00C67AE1"/>
    <w:rsid w:val="00C71D94"/>
    <w:rsid w:val="00C7581E"/>
    <w:rsid w:val="00C768AB"/>
    <w:rsid w:val="00C77180"/>
    <w:rsid w:val="00C824BC"/>
    <w:rsid w:val="00C82FFD"/>
    <w:rsid w:val="00C8332D"/>
    <w:rsid w:val="00C84581"/>
    <w:rsid w:val="00C852DD"/>
    <w:rsid w:val="00C8531F"/>
    <w:rsid w:val="00C8688E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5E13"/>
    <w:rsid w:val="00CA64FE"/>
    <w:rsid w:val="00CA6A1B"/>
    <w:rsid w:val="00CB44B6"/>
    <w:rsid w:val="00CB5A43"/>
    <w:rsid w:val="00CB680C"/>
    <w:rsid w:val="00CB7257"/>
    <w:rsid w:val="00CC121E"/>
    <w:rsid w:val="00CC1569"/>
    <w:rsid w:val="00CC3638"/>
    <w:rsid w:val="00CC5793"/>
    <w:rsid w:val="00CC6B56"/>
    <w:rsid w:val="00CD0880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1571"/>
    <w:rsid w:val="00CE20DF"/>
    <w:rsid w:val="00CE3075"/>
    <w:rsid w:val="00CE3484"/>
    <w:rsid w:val="00CE44CC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2393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2B81"/>
    <w:rsid w:val="00D43A8B"/>
    <w:rsid w:val="00D457E1"/>
    <w:rsid w:val="00D53A3A"/>
    <w:rsid w:val="00D55DFE"/>
    <w:rsid w:val="00D56DA9"/>
    <w:rsid w:val="00D602F4"/>
    <w:rsid w:val="00D6034E"/>
    <w:rsid w:val="00D61640"/>
    <w:rsid w:val="00D6248F"/>
    <w:rsid w:val="00D64738"/>
    <w:rsid w:val="00D66DA7"/>
    <w:rsid w:val="00D67139"/>
    <w:rsid w:val="00D671E0"/>
    <w:rsid w:val="00D67206"/>
    <w:rsid w:val="00D71463"/>
    <w:rsid w:val="00D72236"/>
    <w:rsid w:val="00D73FB2"/>
    <w:rsid w:val="00D74FCE"/>
    <w:rsid w:val="00D75757"/>
    <w:rsid w:val="00D77197"/>
    <w:rsid w:val="00D8390C"/>
    <w:rsid w:val="00D84810"/>
    <w:rsid w:val="00D86CB6"/>
    <w:rsid w:val="00D9039A"/>
    <w:rsid w:val="00D91394"/>
    <w:rsid w:val="00D93825"/>
    <w:rsid w:val="00D94580"/>
    <w:rsid w:val="00D9547F"/>
    <w:rsid w:val="00D95AD3"/>
    <w:rsid w:val="00D95EB3"/>
    <w:rsid w:val="00D965C6"/>
    <w:rsid w:val="00DA0063"/>
    <w:rsid w:val="00DA0198"/>
    <w:rsid w:val="00DA0A04"/>
    <w:rsid w:val="00DA1F36"/>
    <w:rsid w:val="00DA28A1"/>
    <w:rsid w:val="00DA38B9"/>
    <w:rsid w:val="00DA3CC4"/>
    <w:rsid w:val="00DA4725"/>
    <w:rsid w:val="00DA4FC6"/>
    <w:rsid w:val="00DA6ABE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50B1"/>
    <w:rsid w:val="00DC6752"/>
    <w:rsid w:val="00DC725B"/>
    <w:rsid w:val="00DC7DFA"/>
    <w:rsid w:val="00DD15C7"/>
    <w:rsid w:val="00DD4E32"/>
    <w:rsid w:val="00DD793D"/>
    <w:rsid w:val="00DE05E3"/>
    <w:rsid w:val="00DE0E13"/>
    <w:rsid w:val="00DE160B"/>
    <w:rsid w:val="00DE201E"/>
    <w:rsid w:val="00DE3A33"/>
    <w:rsid w:val="00DE42C8"/>
    <w:rsid w:val="00DE46BA"/>
    <w:rsid w:val="00DE51B1"/>
    <w:rsid w:val="00DE636A"/>
    <w:rsid w:val="00DE70AC"/>
    <w:rsid w:val="00DE79F5"/>
    <w:rsid w:val="00DF023A"/>
    <w:rsid w:val="00DF157C"/>
    <w:rsid w:val="00DF3600"/>
    <w:rsid w:val="00DF3C34"/>
    <w:rsid w:val="00DF439D"/>
    <w:rsid w:val="00DF6427"/>
    <w:rsid w:val="00DF71B2"/>
    <w:rsid w:val="00DF735F"/>
    <w:rsid w:val="00DF77B4"/>
    <w:rsid w:val="00E0070B"/>
    <w:rsid w:val="00E042F2"/>
    <w:rsid w:val="00E0476E"/>
    <w:rsid w:val="00E04C17"/>
    <w:rsid w:val="00E0565E"/>
    <w:rsid w:val="00E05C9E"/>
    <w:rsid w:val="00E0750D"/>
    <w:rsid w:val="00E101E8"/>
    <w:rsid w:val="00E1135D"/>
    <w:rsid w:val="00E11D13"/>
    <w:rsid w:val="00E1227E"/>
    <w:rsid w:val="00E12E25"/>
    <w:rsid w:val="00E13CA0"/>
    <w:rsid w:val="00E13CCB"/>
    <w:rsid w:val="00E242FD"/>
    <w:rsid w:val="00E25607"/>
    <w:rsid w:val="00E26485"/>
    <w:rsid w:val="00E26805"/>
    <w:rsid w:val="00E27424"/>
    <w:rsid w:val="00E30267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5673"/>
    <w:rsid w:val="00E460D6"/>
    <w:rsid w:val="00E47F80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3747"/>
    <w:rsid w:val="00E651C4"/>
    <w:rsid w:val="00E65815"/>
    <w:rsid w:val="00E66056"/>
    <w:rsid w:val="00E6718F"/>
    <w:rsid w:val="00E708D5"/>
    <w:rsid w:val="00E713C3"/>
    <w:rsid w:val="00E71932"/>
    <w:rsid w:val="00E73058"/>
    <w:rsid w:val="00E745C7"/>
    <w:rsid w:val="00E75271"/>
    <w:rsid w:val="00E8171A"/>
    <w:rsid w:val="00E854AD"/>
    <w:rsid w:val="00E86B4C"/>
    <w:rsid w:val="00E87C87"/>
    <w:rsid w:val="00E9139D"/>
    <w:rsid w:val="00E91E1F"/>
    <w:rsid w:val="00E923AD"/>
    <w:rsid w:val="00E92D41"/>
    <w:rsid w:val="00E93829"/>
    <w:rsid w:val="00E95E5B"/>
    <w:rsid w:val="00E97447"/>
    <w:rsid w:val="00EA1485"/>
    <w:rsid w:val="00EA1ECF"/>
    <w:rsid w:val="00EA2009"/>
    <w:rsid w:val="00EA20D7"/>
    <w:rsid w:val="00EA48F1"/>
    <w:rsid w:val="00EA755A"/>
    <w:rsid w:val="00EB31DF"/>
    <w:rsid w:val="00EB437E"/>
    <w:rsid w:val="00EB4ECD"/>
    <w:rsid w:val="00EB6CC0"/>
    <w:rsid w:val="00EC37E8"/>
    <w:rsid w:val="00EC6932"/>
    <w:rsid w:val="00EC69D5"/>
    <w:rsid w:val="00EC71A7"/>
    <w:rsid w:val="00EC790F"/>
    <w:rsid w:val="00ED136B"/>
    <w:rsid w:val="00ED17DD"/>
    <w:rsid w:val="00ED1F4C"/>
    <w:rsid w:val="00ED201A"/>
    <w:rsid w:val="00ED3E01"/>
    <w:rsid w:val="00ED50A4"/>
    <w:rsid w:val="00ED5B08"/>
    <w:rsid w:val="00ED5BFD"/>
    <w:rsid w:val="00ED7821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F0F6C"/>
    <w:rsid w:val="00EF0FF2"/>
    <w:rsid w:val="00EF1255"/>
    <w:rsid w:val="00EF15EF"/>
    <w:rsid w:val="00EF1BB5"/>
    <w:rsid w:val="00EF28C5"/>
    <w:rsid w:val="00EF450E"/>
    <w:rsid w:val="00EF5508"/>
    <w:rsid w:val="00EF6ED2"/>
    <w:rsid w:val="00F00697"/>
    <w:rsid w:val="00F007F8"/>
    <w:rsid w:val="00F01EB3"/>
    <w:rsid w:val="00F048DF"/>
    <w:rsid w:val="00F05448"/>
    <w:rsid w:val="00F0594F"/>
    <w:rsid w:val="00F05B80"/>
    <w:rsid w:val="00F07101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420FC"/>
    <w:rsid w:val="00F441D3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944"/>
    <w:rsid w:val="00F81691"/>
    <w:rsid w:val="00F81E64"/>
    <w:rsid w:val="00F83046"/>
    <w:rsid w:val="00F83492"/>
    <w:rsid w:val="00F84194"/>
    <w:rsid w:val="00F84C2D"/>
    <w:rsid w:val="00F84C65"/>
    <w:rsid w:val="00F85005"/>
    <w:rsid w:val="00F85BD2"/>
    <w:rsid w:val="00F85E2B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4DA0"/>
    <w:rsid w:val="00FA6CB0"/>
    <w:rsid w:val="00FA6D73"/>
    <w:rsid w:val="00FA7073"/>
    <w:rsid w:val="00FB15DC"/>
    <w:rsid w:val="00FB1D50"/>
    <w:rsid w:val="00FB1FDE"/>
    <w:rsid w:val="00FB2503"/>
    <w:rsid w:val="00FB6C13"/>
    <w:rsid w:val="00FB6C19"/>
    <w:rsid w:val="00FB737A"/>
    <w:rsid w:val="00FB766B"/>
    <w:rsid w:val="00FC276F"/>
    <w:rsid w:val="00FC3E3E"/>
    <w:rsid w:val="00FC419D"/>
    <w:rsid w:val="00FC532A"/>
    <w:rsid w:val="00FC5BCC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D7D0B"/>
    <w:rsid w:val="00FE292E"/>
    <w:rsid w:val="00FE334F"/>
    <w:rsid w:val="00FE3BDC"/>
    <w:rsid w:val="00FE3E2E"/>
    <w:rsid w:val="00FE4272"/>
    <w:rsid w:val="00FE4748"/>
    <w:rsid w:val="00FE739E"/>
    <w:rsid w:val="00FE7445"/>
    <w:rsid w:val="00FE7464"/>
    <w:rsid w:val="00FE79F8"/>
    <w:rsid w:val="00FF1DDB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e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0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qFormat/>
    <w:locked/>
    <w:rsid w:val="00DE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e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0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qFormat/>
    <w:locked/>
    <w:rsid w:val="00DE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FEC2B1F381772A78175C43B503C0CA6EBF56BCE6C087FA13B2E756B2FF1FDB221F1C4994C6EEA8EC377E8029CFB06ADE92EB4C0EF154EDE841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FEC2B1F381772A78175C43B503C0CA6EBF56BCE6C087FA13B2E756B2FF1FDB221F1C4994C6EEA8EB377E8029CFB06ADE92EB4C0EF154EDE84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FEC2B1F381772A78175C43B503C0CA6EBF56BCE6C087FA13B2E756B2FF1FDB221F1C4994C6EEA8E9377E8029CFB06ADE92EB4C0EF154EDE84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CC6B-17C1-4B0C-A932-BBAC2D91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Королькова Ирина Викторовна</cp:lastModifiedBy>
  <cp:revision>62</cp:revision>
  <cp:lastPrinted>2023-10-02T06:47:00Z</cp:lastPrinted>
  <dcterms:created xsi:type="dcterms:W3CDTF">2023-09-29T11:43:00Z</dcterms:created>
  <dcterms:modified xsi:type="dcterms:W3CDTF">2023-10-04T09:38:00Z</dcterms:modified>
</cp:coreProperties>
</file>